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after="156" w:afterLines="50"/>
        <w:jc w:val="center"/>
        <w:outlineLvl w:val="2"/>
        <w:rPr>
          <w:rFonts w:ascii="方正小标宋简体" w:hAnsi="Times New Roman" w:eastAsia="方正小标宋简体"/>
          <w:bCs/>
          <w:sz w:val="36"/>
          <w:szCs w:val="36"/>
          <w:highlight w:val="none"/>
        </w:rPr>
      </w:pPr>
      <w:r>
        <w:rPr>
          <w:rFonts w:hint="eastAsia" w:ascii="方正小标宋简体" w:hAnsi="Times New Roman" w:eastAsia="方正小标宋简体"/>
          <w:bCs/>
          <w:sz w:val="36"/>
          <w:szCs w:val="36"/>
          <w:highlight w:val="none"/>
        </w:rPr>
        <w:t>嘉兴市群众信访举报转办和边督边改公开情况一览表</w:t>
      </w:r>
    </w:p>
    <w:p>
      <w:pPr>
        <w:spacing w:line="600" w:lineRule="exact"/>
        <w:jc w:val="right"/>
        <w:rPr>
          <w:rFonts w:ascii="Times New Roman" w:hAnsi="Times New Roman" w:eastAsia="华文中宋"/>
          <w:sz w:val="32"/>
          <w:szCs w:val="32"/>
          <w:highlight w:val="none"/>
        </w:rPr>
      </w:pPr>
      <w:r>
        <w:rPr>
          <w:rFonts w:ascii="Times New Roman" w:hAnsi="Times New Roman" w:eastAsia="仿宋_GB2312"/>
          <w:sz w:val="28"/>
          <w:szCs w:val="28"/>
          <w:highlight w:val="none"/>
        </w:rPr>
        <w:t>（第</w:t>
      </w:r>
      <w:r>
        <w:rPr>
          <w:rFonts w:hint="eastAsia" w:ascii="Times New Roman" w:hAnsi="Times New Roman" w:eastAsia="仿宋_GB2312"/>
          <w:sz w:val="28"/>
          <w:szCs w:val="28"/>
          <w:highlight w:val="none"/>
          <w:u w:val="single"/>
          <w:lang w:eastAsia="zh-CN"/>
        </w:rPr>
        <w:t>十</w:t>
      </w:r>
      <w:r>
        <w:rPr>
          <w:rFonts w:hint="eastAsia" w:ascii="Times New Roman" w:hAnsi="Times New Roman" w:eastAsia="仿宋_GB2312"/>
          <w:sz w:val="28"/>
          <w:szCs w:val="28"/>
          <w:highlight w:val="none"/>
          <w:u w:val="single"/>
          <w:lang w:val="en-US" w:eastAsia="zh-CN"/>
        </w:rPr>
        <w:t>二</w:t>
      </w:r>
      <w:r>
        <w:rPr>
          <w:rFonts w:ascii="Times New Roman" w:hAnsi="Times New Roman" w:eastAsia="仿宋_GB2312"/>
          <w:sz w:val="28"/>
          <w:szCs w:val="28"/>
          <w:highlight w:val="none"/>
        </w:rPr>
        <w:t>批，20</w:t>
      </w:r>
      <w:r>
        <w:rPr>
          <w:rFonts w:hint="eastAsia" w:ascii="Times New Roman" w:hAnsi="Times New Roman" w:eastAsia="仿宋_GB2312"/>
          <w:sz w:val="28"/>
          <w:szCs w:val="28"/>
          <w:highlight w:val="none"/>
        </w:rPr>
        <w:t>21</w:t>
      </w:r>
      <w:r>
        <w:rPr>
          <w:rFonts w:ascii="Times New Roman" w:hAnsi="Times New Roman" w:eastAsia="仿宋_GB2312"/>
          <w:sz w:val="28"/>
          <w:szCs w:val="28"/>
          <w:highlight w:val="none"/>
        </w:rPr>
        <w:t>年</w:t>
      </w:r>
      <w:r>
        <w:rPr>
          <w:rFonts w:hint="eastAsia" w:ascii="Times New Roman" w:hAnsi="Times New Roman" w:eastAsia="仿宋_GB2312"/>
          <w:sz w:val="28"/>
          <w:szCs w:val="28"/>
          <w:highlight w:val="none"/>
          <w:u w:val="single"/>
          <w:lang w:val="en-US" w:eastAsia="zh-CN"/>
        </w:rPr>
        <w:t>9</w:t>
      </w:r>
      <w:r>
        <w:rPr>
          <w:rFonts w:ascii="Times New Roman" w:hAnsi="Times New Roman" w:eastAsia="仿宋_GB2312"/>
          <w:sz w:val="28"/>
          <w:szCs w:val="28"/>
          <w:highlight w:val="none"/>
        </w:rPr>
        <w:t>月</w:t>
      </w:r>
      <w:r>
        <w:rPr>
          <w:rFonts w:hint="eastAsia" w:ascii="Times New Roman" w:hAnsi="Times New Roman" w:eastAsia="仿宋_GB2312"/>
          <w:sz w:val="28"/>
          <w:szCs w:val="28"/>
          <w:highlight w:val="none"/>
          <w:u w:val="single"/>
          <w:lang w:val="en-US" w:eastAsia="zh-CN"/>
        </w:rPr>
        <w:t>16</w:t>
      </w:r>
      <w:r>
        <w:rPr>
          <w:rFonts w:ascii="Times New Roman" w:hAnsi="Times New Roman" w:eastAsia="仿宋_GB2312"/>
          <w:sz w:val="28"/>
          <w:szCs w:val="28"/>
          <w:highlight w:val="none"/>
        </w:rPr>
        <w:t>日）</w:t>
      </w:r>
    </w:p>
    <w:tbl>
      <w:tblPr>
        <w:tblStyle w:val="4"/>
        <w:tblW w:w="141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7"/>
        <w:gridCol w:w="819"/>
        <w:gridCol w:w="831"/>
        <w:gridCol w:w="1146"/>
        <w:gridCol w:w="1923"/>
        <w:gridCol w:w="722"/>
        <w:gridCol w:w="4582"/>
        <w:gridCol w:w="859"/>
        <w:gridCol w:w="2128"/>
        <w:gridCol w:w="6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b/>
                <w:szCs w:val="21"/>
                <w:highlight w:val="none"/>
              </w:rPr>
            </w:pPr>
            <w:r>
              <w:rPr>
                <w:rFonts w:ascii="Times New Roman" w:hAnsi="Times New Roman"/>
                <w:b/>
                <w:szCs w:val="21"/>
                <w:highlight w:val="none"/>
              </w:rPr>
              <w:t>序号</w:t>
            </w:r>
          </w:p>
        </w:tc>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b/>
                <w:szCs w:val="21"/>
                <w:highlight w:val="none"/>
              </w:rPr>
            </w:pPr>
            <w:r>
              <w:rPr>
                <w:rFonts w:ascii="Times New Roman" w:hAnsi="Times New Roman"/>
                <w:b/>
                <w:szCs w:val="21"/>
                <w:highlight w:val="none"/>
              </w:rPr>
              <w:t>受理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b/>
                <w:szCs w:val="21"/>
                <w:highlight w:val="none"/>
              </w:rPr>
            </w:pPr>
            <w:r>
              <w:rPr>
                <w:rFonts w:ascii="Times New Roman" w:hAnsi="Times New Roman"/>
                <w:b/>
                <w:szCs w:val="21"/>
                <w:highlight w:val="none"/>
              </w:rPr>
              <w:t>编号</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b/>
                <w:szCs w:val="21"/>
                <w:highlight w:val="none"/>
              </w:rPr>
            </w:pPr>
            <w:r>
              <w:rPr>
                <w:rFonts w:hint="eastAsia" w:ascii="Times New Roman" w:hAnsi="Times New Roman"/>
                <w:b/>
                <w:szCs w:val="21"/>
                <w:highlight w:val="none"/>
              </w:rPr>
              <w:t>举报地市</w:t>
            </w:r>
          </w:p>
        </w:tc>
        <w:tc>
          <w:tcPr>
            <w:tcW w:w="114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b/>
                <w:szCs w:val="21"/>
                <w:highlight w:val="none"/>
              </w:rPr>
            </w:pPr>
            <w:r>
              <w:rPr>
                <w:rFonts w:hint="eastAsia" w:ascii="Times New Roman" w:hAnsi="Times New Roman"/>
                <w:b/>
                <w:szCs w:val="21"/>
                <w:highlight w:val="none"/>
              </w:rPr>
              <w:t>举报县（市、区）</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b/>
                <w:szCs w:val="21"/>
                <w:highlight w:val="none"/>
              </w:rPr>
            </w:pPr>
            <w:r>
              <w:rPr>
                <w:rFonts w:hint="eastAsia" w:ascii="Times New Roman" w:hAnsi="Times New Roman"/>
                <w:b/>
                <w:szCs w:val="21"/>
                <w:highlight w:val="none"/>
              </w:rPr>
              <w:t>举报内容</w:t>
            </w:r>
          </w:p>
        </w:tc>
        <w:tc>
          <w:tcPr>
            <w:tcW w:w="7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b/>
                <w:szCs w:val="21"/>
                <w:highlight w:val="none"/>
              </w:rPr>
            </w:pPr>
            <w:r>
              <w:rPr>
                <w:rFonts w:ascii="Times New Roman" w:hAnsi="Times New Roman"/>
                <w:b/>
                <w:szCs w:val="21"/>
                <w:highlight w:val="none"/>
              </w:rPr>
              <w:t>污染类型</w:t>
            </w:r>
          </w:p>
        </w:tc>
        <w:tc>
          <w:tcPr>
            <w:tcW w:w="458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b/>
                <w:szCs w:val="21"/>
                <w:highlight w:val="none"/>
              </w:rPr>
            </w:pPr>
            <w:r>
              <w:rPr>
                <w:rFonts w:ascii="Times New Roman" w:hAnsi="Times New Roman"/>
                <w:b/>
                <w:szCs w:val="21"/>
                <w:highlight w:val="none"/>
              </w:rPr>
              <w:t>调查核实情况</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b/>
                <w:szCs w:val="21"/>
                <w:highlight w:val="none"/>
              </w:rPr>
            </w:pPr>
            <w:r>
              <w:rPr>
                <w:rFonts w:ascii="Times New Roman" w:hAnsi="Times New Roman"/>
                <w:b/>
                <w:szCs w:val="21"/>
                <w:highlight w:val="none"/>
              </w:rPr>
              <w:t>是否属实</w:t>
            </w:r>
          </w:p>
        </w:tc>
        <w:tc>
          <w:tcPr>
            <w:tcW w:w="212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b/>
                <w:szCs w:val="21"/>
                <w:highlight w:val="none"/>
              </w:rPr>
            </w:pPr>
            <w:r>
              <w:rPr>
                <w:rFonts w:ascii="Times New Roman" w:hAnsi="Times New Roman"/>
                <w:b/>
                <w:szCs w:val="21"/>
                <w:highlight w:val="none"/>
              </w:rPr>
              <w:t>处理和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b/>
                <w:szCs w:val="21"/>
                <w:highlight w:val="none"/>
              </w:rPr>
            </w:pPr>
            <w:r>
              <w:rPr>
                <w:rFonts w:ascii="Times New Roman" w:hAnsi="Times New Roman"/>
                <w:b/>
                <w:szCs w:val="21"/>
                <w:highlight w:val="none"/>
              </w:rPr>
              <w:t>整改情况</w:t>
            </w:r>
          </w:p>
        </w:tc>
        <w:tc>
          <w:tcPr>
            <w:tcW w:w="63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b/>
                <w:szCs w:val="21"/>
                <w:highlight w:val="none"/>
              </w:rPr>
            </w:pPr>
            <w:r>
              <w:rPr>
                <w:rFonts w:hint="eastAsia" w:ascii="Times New Roman" w:hAnsi="Times New Roman"/>
                <w:b/>
                <w:szCs w:val="21"/>
                <w:highlight w:val="none"/>
              </w:rPr>
              <w:t>问责</w:t>
            </w:r>
            <w:r>
              <w:rPr>
                <w:rFonts w:ascii="Times New Roman" w:hAnsi="Times New Roman"/>
                <w:b/>
                <w:szCs w:val="21"/>
                <w:highlight w:val="none"/>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517" w:type="dxa"/>
            <w:vAlign w:val="center"/>
          </w:tcPr>
          <w:p>
            <w:pPr>
              <w:spacing w:line="400" w:lineRule="exact"/>
              <w:jc w:val="center"/>
              <w:rPr>
                <w:rFonts w:ascii="Times New Roman" w:hAnsi="Times New Roman"/>
                <w:szCs w:val="21"/>
                <w:highlight w:val="none"/>
              </w:rPr>
            </w:pPr>
            <w:r>
              <w:rPr>
                <w:rFonts w:ascii="Times New Roman" w:hAnsi="Times New Roman"/>
                <w:color w:val="auto"/>
                <w:szCs w:val="21"/>
                <w:highlight w:val="none"/>
              </w:rPr>
              <w:t>1</w:t>
            </w:r>
          </w:p>
        </w:tc>
        <w:tc>
          <w:tcPr>
            <w:tcW w:w="819" w:type="dxa"/>
            <w:vAlign w:val="center"/>
          </w:tcPr>
          <w:p>
            <w:pPr>
              <w:widowControl/>
              <w:jc w:val="center"/>
              <w:textAlignment w:val="center"/>
              <w:rPr>
                <w:rFonts w:ascii="Times New Roman" w:hAnsi="Times New Roman"/>
                <w:szCs w:val="21"/>
                <w:highlight w:val="none"/>
              </w:rPr>
            </w:pPr>
            <w:r>
              <w:rPr>
                <w:rFonts w:hint="eastAsia" w:ascii="Times New Roman" w:hAnsi="Times New Roman"/>
                <w:color w:val="000000"/>
                <w:kern w:val="0"/>
                <w:sz w:val="20"/>
                <w:szCs w:val="20"/>
                <w:highlight w:val="none"/>
              </w:rPr>
              <w:t>D202109160045</w:t>
            </w:r>
          </w:p>
        </w:tc>
        <w:tc>
          <w:tcPr>
            <w:tcW w:w="831" w:type="dxa"/>
            <w:vAlign w:val="center"/>
          </w:tcPr>
          <w:p>
            <w:pPr>
              <w:widowControl/>
              <w:jc w:val="center"/>
              <w:textAlignment w:val="center"/>
              <w:rPr>
                <w:rFonts w:ascii="Times New Roman" w:hAnsi="Times New Roman"/>
                <w:szCs w:val="21"/>
                <w:highlight w:val="none"/>
              </w:rPr>
            </w:pPr>
            <w:r>
              <w:rPr>
                <w:rFonts w:hint="eastAsia" w:ascii="宋体" w:hAnsi="宋体" w:cs="宋体"/>
                <w:color w:val="000000"/>
                <w:kern w:val="0"/>
                <w:sz w:val="20"/>
                <w:szCs w:val="20"/>
                <w:highlight w:val="none"/>
              </w:rPr>
              <w:t>嘉兴市</w:t>
            </w:r>
          </w:p>
        </w:tc>
        <w:tc>
          <w:tcPr>
            <w:tcW w:w="1146" w:type="dxa"/>
            <w:vAlign w:val="center"/>
          </w:tcPr>
          <w:p>
            <w:pPr>
              <w:widowControl/>
              <w:jc w:val="center"/>
              <w:textAlignment w:val="center"/>
              <w:rPr>
                <w:rFonts w:ascii="Times New Roman" w:hAnsi="Times New Roman"/>
                <w:szCs w:val="21"/>
                <w:highlight w:val="none"/>
              </w:rPr>
            </w:pPr>
            <w:r>
              <w:rPr>
                <w:rFonts w:hint="eastAsia" w:ascii="宋体" w:hAnsi="宋体" w:cs="宋体"/>
                <w:color w:val="000000"/>
                <w:kern w:val="0"/>
                <w:sz w:val="20"/>
                <w:szCs w:val="20"/>
                <w:highlight w:val="none"/>
              </w:rPr>
              <w:t>经开区</w:t>
            </w:r>
          </w:p>
        </w:tc>
        <w:tc>
          <w:tcPr>
            <w:tcW w:w="1923" w:type="dxa"/>
            <w:vAlign w:val="center"/>
          </w:tcPr>
          <w:p>
            <w:pPr>
              <w:widowControl/>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eastAsia="zh-CN"/>
              </w:rPr>
              <w:t>对</w:t>
            </w:r>
            <w:r>
              <w:rPr>
                <w:rFonts w:hint="eastAsia" w:ascii="宋体" w:hAnsi="宋体" w:cs="宋体"/>
                <w:color w:val="000000"/>
                <w:kern w:val="0"/>
                <w:sz w:val="20"/>
                <w:szCs w:val="20"/>
                <w:highlight w:val="none"/>
              </w:rPr>
              <w:t>D202109020013处理结果不满意：处理结果不透明、举报奖励能否落实；优百特电器有限公司厂区外依然存在异味；洪殷路万科悦声名苑边黑臭无名河水质仍然存在问题，地方核实有误。</w:t>
            </w:r>
          </w:p>
        </w:tc>
        <w:tc>
          <w:tcPr>
            <w:tcW w:w="722" w:type="dxa"/>
            <w:vAlign w:val="center"/>
          </w:tcPr>
          <w:p>
            <w:pPr>
              <w:widowControl/>
              <w:jc w:val="center"/>
              <w:textAlignment w:val="center"/>
              <w:rPr>
                <w:rFonts w:hint="eastAsia" w:ascii="Times New Roman" w:hAnsi="Times New Roman" w:eastAsia="宋体"/>
                <w:szCs w:val="21"/>
                <w:highlight w:val="none"/>
                <w:lang w:eastAsia="zh-CN"/>
              </w:rPr>
            </w:pPr>
            <w:r>
              <w:rPr>
                <w:rFonts w:hint="eastAsia" w:ascii="宋体" w:hAnsi="宋体" w:cs="宋体"/>
                <w:color w:val="000000"/>
                <w:kern w:val="0"/>
                <w:sz w:val="20"/>
                <w:szCs w:val="20"/>
                <w:highlight w:val="none"/>
                <w:lang w:eastAsia="zh-CN"/>
              </w:rPr>
              <w:t>其他</w:t>
            </w:r>
          </w:p>
        </w:tc>
        <w:tc>
          <w:tcPr>
            <w:tcW w:w="4582" w:type="dxa"/>
            <w:vAlign w:val="center"/>
          </w:tcPr>
          <w:p>
            <w:pPr>
              <w:widowControl/>
              <w:spacing w:line="240" w:lineRule="exact"/>
              <w:ind w:firstLine="402"/>
              <w:textAlignment w:val="center"/>
              <w:rPr>
                <w:rFonts w:hint="eastAsia" w:ascii="宋体" w:hAnsi="宋体" w:eastAsia="宋体" w:cs="宋体"/>
                <w:color w:val="auto"/>
                <w:kern w:val="0"/>
                <w:sz w:val="20"/>
                <w:szCs w:val="20"/>
                <w:highlight w:val="none"/>
                <w:lang w:eastAsia="zh-CN"/>
              </w:rPr>
            </w:pPr>
            <w:r>
              <w:rPr>
                <w:rFonts w:hint="eastAsia" w:ascii="宋体" w:hAnsi="宋体" w:cs="宋体"/>
                <w:b/>
                <w:bCs/>
                <w:color w:val="000000"/>
                <w:kern w:val="0"/>
                <w:sz w:val="20"/>
                <w:szCs w:val="20"/>
                <w:highlight w:val="none"/>
              </w:rPr>
              <w:t>问题1</w:t>
            </w:r>
            <w:r>
              <w:rPr>
                <w:rFonts w:hint="eastAsia" w:ascii="宋体" w:hAnsi="宋体" w:cs="宋体"/>
                <w:b/>
                <w:bCs/>
                <w:color w:val="000000"/>
                <w:kern w:val="0"/>
                <w:sz w:val="20"/>
                <w:szCs w:val="20"/>
                <w:highlight w:val="none"/>
                <w:lang w:eastAsia="zh-CN"/>
              </w:rPr>
              <w:t>：</w:t>
            </w:r>
            <w:r>
              <w:rPr>
                <w:rFonts w:hint="eastAsia" w:ascii="宋体" w:hAnsi="宋体" w:eastAsia="宋体" w:cs="宋体"/>
                <w:color w:val="auto"/>
                <w:kern w:val="0"/>
                <w:sz w:val="20"/>
                <w:szCs w:val="20"/>
                <w:highlight w:val="none"/>
                <w:lang w:val="en-US" w:eastAsia="zh-CN"/>
              </w:rPr>
              <w:t>2021年9月3日，自</w:t>
            </w:r>
            <w:r>
              <w:rPr>
                <w:rFonts w:hint="eastAsia" w:ascii="宋体" w:hAnsi="宋体" w:eastAsia="宋体" w:cs="宋体"/>
                <w:color w:val="auto"/>
                <w:kern w:val="0"/>
                <w:sz w:val="20"/>
                <w:szCs w:val="20"/>
                <w:highlight w:val="none"/>
                <w:lang w:eastAsia="zh-CN"/>
              </w:rPr>
              <w:t>接到</w:t>
            </w:r>
            <w:r>
              <w:rPr>
                <w:rFonts w:hint="eastAsia" w:ascii="宋体" w:hAnsi="宋体" w:eastAsia="宋体" w:cs="宋体"/>
                <w:color w:val="auto"/>
                <w:kern w:val="0"/>
                <w:sz w:val="20"/>
                <w:szCs w:val="20"/>
                <w:highlight w:val="none"/>
              </w:rPr>
              <w:t>中共嘉兴市委生态环境保护督查办公室交办的D202109020013号信访件</w:t>
            </w:r>
            <w:r>
              <w:rPr>
                <w:rFonts w:hint="eastAsia" w:ascii="宋体" w:hAnsi="宋体" w:eastAsia="宋体" w:cs="宋体"/>
                <w:color w:val="auto"/>
                <w:kern w:val="0"/>
                <w:sz w:val="20"/>
                <w:szCs w:val="20"/>
                <w:highlight w:val="none"/>
                <w:lang w:eastAsia="zh-CN"/>
              </w:rPr>
              <w:t>，</w:t>
            </w:r>
            <w:r>
              <w:rPr>
                <w:rFonts w:hint="eastAsia" w:ascii="宋体" w:hAnsi="宋体" w:eastAsia="宋体" w:cs="宋体"/>
                <w:color w:val="auto"/>
                <w:kern w:val="0"/>
                <w:sz w:val="20"/>
                <w:szCs w:val="20"/>
                <w:highlight w:val="none"/>
              </w:rPr>
              <w:t>嘉兴经济技术开发区</w:t>
            </w:r>
            <w:r>
              <w:rPr>
                <w:rFonts w:hint="eastAsia" w:ascii="宋体" w:hAnsi="宋体" w:eastAsia="宋体" w:cs="宋体"/>
                <w:color w:val="auto"/>
                <w:kern w:val="0"/>
                <w:sz w:val="20"/>
                <w:szCs w:val="20"/>
                <w:highlight w:val="none"/>
                <w:lang w:eastAsia="zh-CN"/>
              </w:rPr>
              <w:t>（</w:t>
            </w:r>
            <w:r>
              <w:rPr>
                <w:rFonts w:hint="eastAsia" w:ascii="宋体" w:hAnsi="宋体" w:eastAsia="宋体" w:cs="宋体"/>
                <w:color w:val="auto"/>
                <w:kern w:val="0"/>
                <w:sz w:val="20"/>
                <w:szCs w:val="20"/>
                <w:highlight w:val="none"/>
              </w:rPr>
              <w:t>国际商务区</w:t>
            </w:r>
            <w:r>
              <w:rPr>
                <w:rFonts w:hint="eastAsia" w:ascii="宋体" w:hAnsi="宋体" w:eastAsia="宋体" w:cs="宋体"/>
                <w:color w:val="auto"/>
                <w:kern w:val="0"/>
                <w:sz w:val="20"/>
                <w:szCs w:val="20"/>
                <w:highlight w:val="none"/>
                <w:lang w:eastAsia="zh-CN"/>
              </w:rPr>
              <w:t>）</w:t>
            </w:r>
            <w:r>
              <w:rPr>
                <w:rFonts w:hint="eastAsia" w:ascii="宋体" w:hAnsi="宋体" w:eastAsia="宋体" w:cs="宋体"/>
                <w:color w:val="auto"/>
                <w:kern w:val="0"/>
                <w:sz w:val="20"/>
                <w:szCs w:val="20"/>
                <w:highlight w:val="none"/>
              </w:rPr>
              <w:t>管委会高度重视，第一时间组织开展调查处置工作，</w:t>
            </w:r>
            <w:r>
              <w:rPr>
                <w:rFonts w:hint="eastAsia" w:ascii="宋体" w:hAnsi="宋体" w:eastAsia="宋体" w:cs="宋体"/>
                <w:color w:val="auto"/>
                <w:kern w:val="0"/>
                <w:sz w:val="20"/>
                <w:szCs w:val="20"/>
                <w:highlight w:val="none"/>
                <w:lang w:eastAsia="zh-CN"/>
              </w:rPr>
              <w:t>并将</w:t>
            </w:r>
            <w:r>
              <w:rPr>
                <w:rFonts w:hint="eastAsia" w:ascii="宋体" w:hAnsi="宋体" w:eastAsia="宋体" w:cs="宋体"/>
                <w:color w:val="auto"/>
                <w:kern w:val="0"/>
                <w:sz w:val="20"/>
                <w:szCs w:val="20"/>
                <w:highlight w:val="none"/>
              </w:rPr>
              <w:t>该信访件反映</w:t>
            </w:r>
            <w:r>
              <w:rPr>
                <w:rFonts w:hint="eastAsia" w:ascii="宋体" w:hAnsi="宋体" w:eastAsia="宋体" w:cs="宋体"/>
                <w:color w:val="auto"/>
                <w:kern w:val="0"/>
                <w:sz w:val="20"/>
                <w:szCs w:val="20"/>
                <w:highlight w:val="none"/>
                <w:lang w:eastAsia="zh-CN"/>
              </w:rPr>
              <w:t>的</w:t>
            </w:r>
            <w:r>
              <w:rPr>
                <w:rFonts w:hint="eastAsia" w:ascii="宋体" w:hAnsi="宋体" w:eastAsia="宋体" w:cs="宋体"/>
                <w:color w:val="auto"/>
                <w:kern w:val="0"/>
                <w:sz w:val="20"/>
                <w:szCs w:val="20"/>
                <w:highlight w:val="none"/>
              </w:rPr>
              <w:t>问题</w:t>
            </w:r>
            <w:r>
              <w:rPr>
                <w:rFonts w:hint="eastAsia" w:ascii="宋体" w:hAnsi="宋体" w:eastAsia="宋体" w:cs="宋体"/>
                <w:color w:val="auto"/>
                <w:kern w:val="0"/>
                <w:sz w:val="20"/>
                <w:szCs w:val="20"/>
                <w:highlight w:val="none"/>
                <w:lang w:eastAsia="zh-CN"/>
              </w:rPr>
              <w:t>于</w:t>
            </w:r>
            <w:r>
              <w:rPr>
                <w:rFonts w:hint="eastAsia" w:ascii="宋体" w:hAnsi="宋体" w:eastAsia="宋体" w:cs="宋体"/>
                <w:color w:val="auto"/>
                <w:kern w:val="0"/>
                <w:sz w:val="20"/>
                <w:szCs w:val="20"/>
                <w:highlight w:val="none"/>
                <w:lang w:val="en-US" w:eastAsia="zh-CN"/>
              </w:rPr>
              <w:t>9月8日反馈至</w:t>
            </w:r>
            <w:r>
              <w:rPr>
                <w:rFonts w:hint="eastAsia" w:ascii="宋体" w:hAnsi="宋体" w:eastAsia="宋体" w:cs="宋体"/>
                <w:color w:val="auto"/>
                <w:kern w:val="0"/>
                <w:sz w:val="20"/>
                <w:szCs w:val="20"/>
                <w:highlight w:val="none"/>
              </w:rPr>
              <w:t>中共嘉兴市委生态环境保护督查办公室</w:t>
            </w:r>
            <w:r>
              <w:rPr>
                <w:rFonts w:hint="eastAsia" w:ascii="宋体" w:hAnsi="宋体" w:eastAsia="宋体" w:cs="宋体"/>
                <w:color w:val="auto"/>
                <w:kern w:val="0"/>
                <w:sz w:val="20"/>
                <w:szCs w:val="20"/>
                <w:highlight w:val="none"/>
                <w:lang w:eastAsia="zh-CN"/>
              </w:rPr>
              <w:t>。</w:t>
            </w:r>
          </w:p>
          <w:p>
            <w:pPr>
              <w:widowControl/>
              <w:spacing w:line="240" w:lineRule="exact"/>
              <w:ind w:firstLine="402"/>
              <w:textAlignment w:val="center"/>
              <w:rPr>
                <w:rFonts w:hint="eastAsia" w:ascii="宋体" w:hAnsi="宋体" w:cs="宋体"/>
                <w:color w:val="auto"/>
                <w:kern w:val="0"/>
                <w:sz w:val="20"/>
                <w:szCs w:val="20"/>
                <w:highlight w:val="none"/>
              </w:rPr>
            </w:pPr>
            <w:r>
              <w:rPr>
                <w:rFonts w:hint="eastAsia" w:ascii="宋体" w:hAnsi="宋体" w:eastAsia="宋体" w:cs="宋体"/>
                <w:color w:val="auto"/>
                <w:kern w:val="0"/>
                <w:sz w:val="20"/>
                <w:szCs w:val="20"/>
                <w:highlight w:val="none"/>
                <w:lang w:eastAsia="zh-CN"/>
              </w:rPr>
              <w:t>根据</w:t>
            </w:r>
            <w:r>
              <w:rPr>
                <w:rFonts w:hint="eastAsia" w:ascii="宋体" w:hAnsi="宋体" w:eastAsia="宋体" w:cs="宋体"/>
                <w:color w:val="auto"/>
                <w:kern w:val="0"/>
                <w:sz w:val="20"/>
                <w:szCs w:val="20"/>
                <w:highlight w:val="none"/>
                <w:lang w:val="en" w:eastAsia="zh-CN"/>
              </w:rPr>
              <w:t>嘉兴市“五水共治”工作领导小组（河长制）办公室</w:t>
            </w:r>
            <w:r>
              <w:rPr>
                <w:rFonts w:hint="eastAsia" w:ascii="宋体" w:hAnsi="宋体" w:eastAsia="宋体" w:cs="宋体"/>
                <w:color w:val="auto"/>
                <w:kern w:val="0"/>
                <w:sz w:val="20"/>
                <w:szCs w:val="20"/>
                <w:highlight w:val="none"/>
                <w:lang w:eastAsia="zh-CN"/>
              </w:rPr>
              <w:t>《关于发布</w:t>
            </w:r>
            <w:r>
              <w:rPr>
                <w:rFonts w:hint="default" w:ascii="宋体" w:hAnsi="宋体" w:eastAsia="宋体" w:cs="宋体"/>
                <w:color w:val="auto"/>
                <w:kern w:val="0"/>
                <w:sz w:val="20"/>
                <w:szCs w:val="20"/>
                <w:highlight w:val="none"/>
                <w:lang w:val="en" w:eastAsia="zh-CN"/>
              </w:rPr>
              <w:t>&lt;</w:t>
            </w:r>
            <w:r>
              <w:rPr>
                <w:rFonts w:hint="eastAsia" w:ascii="宋体" w:hAnsi="宋体" w:eastAsia="宋体" w:cs="宋体"/>
                <w:color w:val="auto"/>
                <w:kern w:val="0"/>
                <w:sz w:val="20"/>
                <w:szCs w:val="20"/>
                <w:highlight w:val="none"/>
                <w:lang w:eastAsia="zh-CN"/>
              </w:rPr>
              <w:t>嘉兴市公众参与“五水共治”有奖举报奖励办法（试行）</w:t>
            </w:r>
            <w:r>
              <w:rPr>
                <w:rFonts w:hint="default" w:ascii="宋体" w:hAnsi="宋体" w:eastAsia="宋体" w:cs="宋体"/>
                <w:color w:val="auto"/>
                <w:kern w:val="0"/>
                <w:sz w:val="20"/>
                <w:szCs w:val="20"/>
                <w:highlight w:val="none"/>
                <w:lang w:val="en" w:eastAsia="zh-CN"/>
              </w:rPr>
              <w:t>&gt;</w:t>
            </w:r>
            <w:r>
              <w:rPr>
                <w:rFonts w:hint="eastAsia" w:ascii="宋体" w:hAnsi="宋体" w:eastAsia="宋体" w:cs="宋体"/>
                <w:color w:val="auto"/>
                <w:kern w:val="0"/>
                <w:sz w:val="20"/>
                <w:szCs w:val="20"/>
                <w:highlight w:val="none"/>
                <w:lang w:eastAsia="zh-CN"/>
              </w:rPr>
              <w:t>的通知》</w:t>
            </w:r>
            <w:r>
              <w:rPr>
                <w:rFonts w:hint="eastAsia" w:ascii="宋体" w:hAnsi="宋体" w:eastAsia="宋体" w:cs="宋体"/>
                <w:color w:val="auto"/>
                <w:kern w:val="0"/>
                <w:sz w:val="20"/>
                <w:szCs w:val="20"/>
                <w:highlight w:val="none"/>
                <w:lang w:val="en" w:eastAsia="zh-CN"/>
              </w:rPr>
              <w:t>（嘉五水办〔</w:t>
            </w:r>
            <w:r>
              <w:rPr>
                <w:rFonts w:hint="eastAsia" w:ascii="宋体" w:hAnsi="宋体" w:eastAsia="宋体" w:cs="宋体"/>
                <w:color w:val="auto"/>
                <w:kern w:val="0"/>
                <w:sz w:val="20"/>
                <w:szCs w:val="20"/>
                <w:highlight w:val="none"/>
                <w:lang w:val="en-US" w:eastAsia="zh-CN"/>
              </w:rPr>
              <w:t>2020</w:t>
            </w:r>
            <w:r>
              <w:rPr>
                <w:rFonts w:hint="eastAsia" w:ascii="宋体" w:hAnsi="宋体" w:eastAsia="宋体" w:cs="宋体"/>
                <w:color w:val="auto"/>
                <w:kern w:val="0"/>
                <w:sz w:val="20"/>
                <w:szCs w:val="20"/>
                <w:highlight w:val="none"/>
                <w:lang w:val="en" w:eastAsia="zh-CN"/>
              </w:rPr>
              <w:t>〕</w:t>
            </w:r>
            <w:r>
              <w:rPr>
                <w:rFonts w:hint="eastAsia" w:ascii="宋体" w:hAnsi="宋体" w:eastAsia="宋体" w:cs="宋体"/>
                <w:color w:val="auto"/>
                <w:kern w:val="0"/>
                <w:sz w:val="20"/>
                <w:szCs w:val="20"/>
                <w:highlight w:val="none"/>
                <w:lang w:val="en-US" w:eastAsia="zh-CN"/>
              </w:rPr>
              <w:t>39号</w:t>
            </w:r>
            <w:r>
              <w:rPr>
                <w:rFonts w:hint="eastAsia" w:ascii="宋体" w:hAnsi="宋体" w:eastAsia="宋体" w:cs="宋体"/>
                <w:color w:val="auto"/>
                <w:kern w:val="0"/>
                <w:sz w:val="20"/>
                <w:szCs w:val="20"/>
                <w:highlight w:val="none"/>
                <w:lang w:val="en" w:eastAsia="zh-CN"/>
              </w:rPr>
              <w:t>）文件，D202109020013号信访件不符合其第三条、第四条相关规定。</w:t>
            </w:r>
          </w:p>
          <w:p>
            <w:pPr>
              <w:widowControl/>
              <w:spacing w:line="240" w:lineRule="exact"/>
              <w:ind w:firstLine="401" w:firstLineChars="200"/>
              <w:textAlignment w:val="center"/>
              <w:rPr>
                <w:rFonts w:hint="eastAsia" w:ascii="宋体" w:hAnsi="宋体" w:eastAsia="宋体" w:cs="宋体"/>
                <w:color w:val="000000"/>
                <w:kern w:val="0"/>
                <w:sz w:val="20"/>
                <w:szCs w:val="20"/>
                <w:highlight w:val="none"/>
              </w:rPr>
            </w:pPr>
            <w:r>
              <w:rPr>
                <w:rFonts w:hint="eastAsia" w:ascii="宋体" w:hAnsi="宋体" w:cs="宋体"/>
                <w:b/>
                <w:bCs/>
                <w:color w:val="auto"/>
                <w:kern w:val="0"/>
                <w:sz w:val="20"/>
                <w:szCs w:val="20"/>
                <w:highlight w:val="none"/>
              </w:rPr>
              <w:t>问题2</w:t>
            </w:r>
            <w:r>
              <w:rPr>
                <w:rFonts w:hint="eastAsia" w:ascii="宋体" w:hAnsi="宋体" w:eastAsia="宋体" w:cs="宋体"/>
                <w:color w:val="000000"/>
                <w:kern w:val="0"/>
                <w:sz w:val="20"/>
                <w:szCs w:val="20"/>
                <w:highlight w:val="none"/>
              </w:rPr>
              <w:t xml:space="preserve"> </w:t>
            </w:r>
            <w:r>
              <w:rPr>
                <w:rFonts w:hint="eastAsia" w:ascii="宋体" w:hAnsi="宋体" w:eastAsia="宋体" w:cs="宋体"/>
                <w:color w:val="000000"/>
                <w:kern w:val="0"/>
                <w:sz w:val="20"/>
                <w:szCs w:val="20"/>
                <w:highlight w:val="none"/>
                <w:lang w:eastAsia="zh-CN"/>
              </w:rPr>
              <w:t>：</w:t>
            </w:r>
            <w:r>
              <w:rPr>
                <w:rFonts w:hint="eastAsia" w:ascii="宋体" w:hAnsi="宋体" w:eastAsia="宋体" w:cs="宋体"/>
                <w:color w:val="000000"/>
                <w:kern w:val="0"/>
                <w:sz w:val="20"/>
                <w:szCs w:val="20"/>
                <w:highlight w:val="none"/>
              </w:rPr>
              <w:t>202</w:t>
            </w:r>
            <w:r>
              <w:rPr>
                <w:rFonts w:hint="eastAsia" w:ascii="宋体" w:hAnsi="宋体" w:eastAsia="宋体" w:cs="宋体"/>
                <w:color w:val="000000"/>
                <w:kern w:val="0"/>
                <w:sz w:val="20"/>
                <w:szCs w:val="20"/>
                <w:highlight w:val="none"/>
                <w:lang w:val="en-US" w:eastAsia="zh-CN"/>
              </w:rPr>
              <w:t>1</w:t>
            </w:r>
            <w:r>
              <w:rPr>
                <w:rFonts w:hint="eastAsia" w:ascii="宋体" w:hAnsi="宋体" w:eastAsia="宋体" w:cs="宋体"/>
                <w:color w:val="000000"/>
                <w:kern w:val="0"/>
                <w:sz w:val="20"/>
                <w:szCs w:val="20"/>
                <w:highlight w:val="none"/>
              </w:rPr>
              <w:t>年9月</w:t>
            </w:r>
            <w:r>
              <w:rPr>
                <w:rFonts w:hint="eastAsia" w:ascii="宋体" w:hAnsi="宋体" w:eastAsia="宋体" w:cs="宋体"/>
                <w:color w:val="000000"/>
                <w:kern w:val="0"/>
                <w:sz w:val="20"/>
                <w:szCs w:val="20"/>
                <w:highlight w:val="none"/>
                <w:lang w:val="en-US" w:eastAsia="zh-CN"/>
              </w:rPr>
              <w:t>17</w:t>
            </w:r>
            <w:r>
              <w:rPr>
                <w:rFonts w:hint="eastAsia" w:ascii="宋体" w:hAnsi="宋体" w:eastAsia="宋体" w:cs="宋体"/>
                <w:color w:val="000000"/>
                <w:kern w:val="0"/>
                <w:sz w:val="20"/>
                <w:szCs w:val="20"/>
                <w:highlight w:val="none"/>
              </w:rPr>
              <w:t>日，经开区生态环境分局第一时间组织区专项信访调查小组成员、第三方检测人员赴浙江优百特电器有限公司进行调查核实。</w:t>
            </w:r>
          </w:p>
          <w:p>
            <w:pPr>
              <w:widowControl/>
              <w:spacing w:line="240" w:lineRule="exact"/>
              <w:ind w:firstLine="400" w:firstLineChars="200"/>
              <w:textAlignment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经查，该件举报内容</w:t>
            </w:r>
            <w:r>
              <w:rPr>
                <w:rFonts w:hint="eastAsia" w:ascii="宋体" w:hAnsi="宋体" w:eastAsia="宋体" w:cs="宋体"/>
                <w:color w:val="000000"/>
                <w:kern w:val="0"/>
                <w:sz w:val="20"/>
                <w:szCs w:val="20"/>
                <w:highlight w:val="none"/>
                <w:lang w:eastAsia="zh-CN"/>
              </w:rPr>
              <w:t>不</w:t>
            </w:r>
            <w:r>
              <w:rPr>
                <w:rFonts w:hint="eastAsia" w:ascii="宋体" w:hAnsi="宋体" w:eastAsia="宋体" w:cs="宋体"/>
                <w:color w:val="000000"/>
                <w:kern w:val="0"/>
                <w:sz w:val="20"/>
                <w:szCs w:val="20"/>
                <w:highlight w:val="none"/>
              </w:rPr>
              <w:t>属实。</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浙江优百特电器有限公司生产过程中主要产生喷涂废气、喷涂烘干废气、割管粉尘、喷砂粉尘等，其中喷涂和喷涂烘干废气经水喷淋、等离子设施处理后高空排放，割管粉尘经滚筒除尘设施处理后高空排放，喷砂粉尘经布袋除尘设施处理后高空排放。现场检查时，相关废气处理设施正在运行，喷砂工序未在生产，未闻到明显异味</w:t>
            </w:r>
            <w:r>
              <w:rPr>
                <w:rFonts w:hint="eastAsia" w:ascii="宋体" w:hAnsi="宋体" w:eastAsia="宋体" w:cs="宋体"/>
                <w:color w:val="000000"/>
                <w:kern w:val="0"/>
                <w:sz w:val="20"/>
                <w:szCs w:val="20"/>
                <w:highlight w:val="none"/>
                <w:lang w:eastAsia="zh-CN"/>
              </w:rPr>
              <w:t>。</w:t>
            </w:r>
            <w:r>
              <w:rPr>
                <w:rFonts w:hint="eastAsia" w:ascii="宋体" w:hAnsi="宋体" w:eastAsia="宋体" w:cs="宋体"/>
                <w:color w:val="000000"/>
                <w:kern w:val="0"/>
                <w:sz w:val="20"/>
                <w:szCs w:val="20"/>
                <w:highlight w:val="none"/>
              </w:rPr>
              <w:t>经开区生态环境分局对现场勘查并委托浙江首信检测有限公司检测人员对</w:t>
            </w:r>
            <w:r>
              <w:rPr>
                <w:rFonts w:hint="eastAsia" w:ascii="宋体" w:hAnsi="宋体" w:eastAsia="宋体" w:cs="宋体"/>
                <w:color w:val="000000"/>
                <w:kern w:val="0"/>
                <w:sz w:val="20"/>
                <w:szCs w:val="20"/>
                <w:highlight w:val="none"/>
                <w:lang w:eastAsia="zh-CN"/>
              </w:rPr>
              <w:t>有组织废气</w:t>
            </w:r>
            <w:r>
              <w:rPr>
                <w:rFonts w:hint="eastAsia" w:ascii="宋体" w:hAnsi="宋体" w:eastAsia="宋体" w:cs="宋体"/>
                <w:color w:val="000000"/>
                <w:kern w:val="0"/>
                <w:sz w:val="20"/>
                <w:szCs w:val="20"/>
                <w:highlight w:val="none"/>
              </w:rPr>
              <w:t>进行执法监测，在该企业</w:t>
            </w:r>
            <w:r>
              <w:rPr>
                <w:rFonts w:hint="eastAsia" w:ascii="宋体" w:hAnsi="宋体" w:eastAsia="宋体" w:cs="宋体"/>
                <w:color w:val="000000"/>
                <w:kern w:val="0"/>
                <w:sz w:val="20"/>
                <w:szCs w:val="20"/>
                <w:highlight w:val="none"/>
                <w:lang w:val="en-US" w:eastAsia="zh-CN"/>
              </w:rPr>
              <w:t>1号喷涂和烘干</w:t>
            </w:r>
            <w:r>
              <w:rPr>
                <w:rFonts w:hint="eastAsia" w:ascii="宋体" w:hAnsi="宋体" w:eastAsia="宋体" w:cs="宋体"/>
                <w:color w:val="000000"/>
                <w:kern w:val="0"/>
                <w:sz w:val="20"/>
                <w:szCs w:val="20"/>
                <w:highlight w:val="none"/>
              </w:rPr>
              <w:t>废气</w:t>
            </w:r>
            <w:r>
              <w:rPr>
                <w:rFonts w:hint="eastAsia" w:ascii="宋体" w:hAnsi="宋体" w:eastAsia="宋体" w:cs="宋体"/>
                <w:color w:val="000000"/>
                <w:kern w:val="0"/>
                <w:sz w:val="20"/>
                <w:szCs w:val="20"/>
                <w:highlight w:val="none"/>
                <w:lang w:eastAsia="zh-CN"/>
              </w:rPr>
              <w:t>处理设施</w:t>
            </w:r>
            <w:r>
              <w:rPr>
                <w:rFonts w:hint="eastAsia" w:ascii="宋体" w:hAnsi="宋体" w:eastAsia="宋体" w:cs="宋体"/>
                <w:color w:val="000000"/>
                <w:kern w:val="0"/>
                <w:sz w:val="20"/>
                <w:szCs w:val="20"/>
                <w:highlight w:val="none"/>
              </w:rPr>
              <w:t>排放口</w:t>
            </w:r>
            <w:r>
              <w:rPr>
                <w:rFonts w:hint="eastAsia" w:ascii="宋体" w:hAnsi="宋体" w:eastAsia="宋体" w:cs="宋体"/>
                <w:color w:val="000000"/>
                <w:kern w:val="0"/>
                <w:sz w:val="20"/>
                <w:szCs w:val="20"/>
                <w:highlight w:val="none"/>
                <w:lang w:eastAsia="zh-CN"/>
              </w:rPr>
              <w:t>和</w:t>
            </w:r>
            <w:r>
              <w:rPr>
                <w:rFonts w:hint="eastAsia" w:ascii="宋体" w:hAnsi="宋体" w:eastAsia="宋体" w:cs="宋体"/>
                <w:color w:val="000000"/>
                <w:kern w:val="0"/>
                <w:sz w:val="20"/>
                <w:szCs w:val="20"/>
                <w:highlight w:val="none"/>
                <w:lang w:val="en-US" w:eastAsia="zh-CN"/>
              </w:rPr>
              <w:t>2号喷涂和烘干</w:t>
            </w:r>
            <w:r>
              <w:rPr>
                <w:rFonts w:hint="eastAsia" w:ascii="宋体" w:hAnsi="宋体" w:eastAsia="宋体" w:cs="宋体"/>
                <w:color w:val="000000"/>
                <w:kern w:val="0"/>
                <w:sz w:val="20"/>
                <w:szCs w:val="20"/>
                <w:highlight w:val="none"/>
              </w:rPr>
              <w:t>废气</w:t>
            </w:r>
            <w:r>
              <w:rPr>
                <w:rFonts w:hint="eastAsia" w:ascii="宋体" w:hAnsi="宋体" w:eastAsia="宋体" w:cs="宋体"/>
                <w:color w:val="000000"/>
                <w:kern w:val="0"/>
                <w:sz w:val="20"/>
                <w:szCs w:val="20"/>
                <w:highlight w:val="none"/>
                <w:lang w:eastAsia="zh-CN"/>
              </w:rPr>
              <w:t>处理设施</w:t>
            </w:r>
            <w:r>
              <w:rPr>
                <w:rFonts w:hint="eastAsia" w:ascii="宋体" w:hAnsi="宋体" w:eastAsia="宋体" w:cs="宋体"/>
                <w:color w:val="000000"/>
                <w:kern w:val="0"/>
                <w:sz w:val="20"/>
                <w:szCs w:val="20"/>
                <w:highlight w:val="none"/>
              </w:rPr>
              <w:t>排放口</w:t>
            </w:r>
            <w:r>
              <w:rPr>
                <w:rFonts w:hint="eastAsia" w:ascii="宋体" w:hAnsi="宋体" w:eastAsia="宋体" w:cs="宋体"/>
                <w:color w:val="000000"/>
                <w:kern w:val="0"/>
                <w:sz w:val="20"/>
                <w:szCs w:val="20"/>
                <w:highlight w:val="none"/>
                <w:lang w:eastAsia="zh-CN"/>
              </w:rPr>
              <w:t>对</w:t>
            </w:r>
            <w:r>
              <w:rPr>
                <w:rFonts w:hint="eastAsia" w:ascii="宋体" w:hAnsi="宋体" w:eastAsia="宋体" w:cs="宋体"/>
                <w:color w:val="000000"/>
                <w:kern w:val="0"/>
                <w:sz w:val="20"/>
                <w:szCs w:val="20"/>
                <w:highlight w:val="none"/>
              </w:rPr>
              <w:t>正在排放的</w:t>
            </w:r>
            <w:r>
              <w:rPr>
                <w:rFonts w:hint="eastAsia" w:ascii="宋体" w:hAnsi="宋体" w:eastAsia="宋体" w:cs="宋体"/>
                <w:color w:val="000000"/>
                <w:kern w:val="0"/>
                <w:sz w:val="20"/>
                <w:szCs w:val="20"/>
                <w:highlight w:val="none"/>
                <w:lang w:eastAsia="zh-CN"/>
              </w:rPr>
              <w:t>有组织废气</w:t>
            </w:r>
            <w:r>
              <w:rPr>
                <w:rFonts w:hint="eastAsia" w:ascii="宋体" w:hAnsi="宋体" w:eastAsia="宋体" w:cs="宋体"/>
                <w:color w:val="000000"/>
                <w:kern w:val="0"/>
                <w:sz w:val="20"/>
                <w:szCs w:val="20"/>
                <w:highlight w:val="none"/>
              </w:rPr>
              <w:t>进行采样</w:t>
            </w:r>
            <w:r>
              <w:rPr>
                <w:rFonts w:hint="eastAsia" w:ascii="宋体" w:hAnsi="宋体" w:eastAsia="宋体" w:cs="宋体"/>
                <w:color w:val="000000"/>
                <w:kern w:val="0"/>
                <w:sz w:val="20"/>
                <w:szCs w:val="20"/>
                <w:highlight w:val="none"/>
                <w:lang w:eastAsia="zh-CN"/>
              </w:rPr>
              <w:t>监测</w:t>
            </w:r>
            <w:r>
              <w:rPr>
                <w:rFonts w:hint="eastAsia" w:ascii="宋体" w:hAnsi="宋体" w:eastAsia="宋体" w:cs="宋体"/>
                <w:color w:val="000000"/>
                <w:kern w:val="0"/>
                <w:sz w:val="20"/>
                <w:szCs w:val="20"/>
                <w:highlight w:val="none"/>
              </w:rPr>
              <w:t>，共采集废气样品</w:t>
            </w:r>
            <w:r>
              <w:rPr>
                <w:rFonts w:hint="eastAsia" w:ascii="宋体" w:hAnsi="宋体" w:eastAsia="宋体" w:cs="宋体"/>
                <w:color w:val="000000"/>
                <w:kern w:val="0"/>
                <w:sz w:val="20"/>
                <w:szCs w:val="20"/>
                <w:highlight w:val="none"/>
                <w:lang w:val="en-US" w:eastAsia="zh-CN"/>
              </w:rPr>
              <w:t>8</w:t>
            </w:r>
            <w:r>
              <w:rPr>
                <w:rFonts w:hint="eastAsia" w:ascii="宋体" w:hAnsi="宋体" w:eastAsia="宋体" w:cs="宋体"/>
                <w:color w:val="000000"/>
                <w:kern w:val="0"/>
                <w:sz w:val="20"/>
                <w:szCs w:val="20"/>
                <w:highlight w:val="none"/>
              </w:rPr>
              <w:t>个</w:t>
            </w:r>
            <w:r>
              <w:rPr>
                <w:rFonts w:hint="eastAsia" w:ascii="宋体" w:hAnsi="宋体" w:eastAsia="宋体" w:cs="宋体"/>
                <w:color w:val="000000"/>
                <w:kern w:val="0"/>
                <w:sz w:val="20"/>
                <w:szCs w:val="20"/>
                <w:highlight w:val="none"/>
                <w:lang w:eastAsia="zh-CN"/>
              </w:rPr>
              <w:t>，监测指标为非甲烷总烃、恶臭</w:t>
            </w:r>
            <w:r>
              <w:rPr>
                <w:rFonts w:hint="eastAsia" w:ascii="宋体" w:hAnsi="宋体" w:eastAsia="宋体" w:cs="宋体"/>
                <w:color w:val="000000"/>
                <w:kern w:val="0"/>
                <w:sz w:val="20"/>
                <w:szCs w:val="20"/>
                <w:highlight w:val="none"/>
              </w:rPr>
              <w:t>；在该企业厂界</w:t>
            </w:r>
            <w:r>
              <w:rPr>
                <w:rFonts w:hint="eastAsia" w:ascii="宋体" w:hAnsi="宋体" w:eastAsia="宋体" w:cs="宋体"/>
                <w:color w:val="000000"/>
                <w:kern w:val="0"/>
                <w:sz w:val="20"/>
                <w:szCs w:val="20"/>
                <w:highlight w:val="none"/>
                <w:lang w:eastAsia="zh-CN"/>
              </w:rPr>
              <w:t>下风向</w:t>
            </w:r>
            <w:r>
              <w:rPr>
                <w:rFonts w:hint="eastAsia" w:ascii="宋体" w:hAnsi="宋体" w:eastAsia="宋体" w:cs="宋体"/>
                <w:color w:val="000000"/>
                <w:kern w:val="0"/>
                <w:sz w:val="20"/>
                <w:szCs w:val="20"/>
                <w:highlight w:val="none"/>
              </w:rPr>
              <w:t>采集无组织废气，共采集无组织废气样品</w:t>
            </w:r>
            <w:r>
              <w:rPr>
                <w:rFonts w:hint="eastAsia" w:ascii="宋体" w:hAnsi="宋体" w:eastAsia="宋体" w:cs="宋体"/>
                <w:color w:val="000000"/>
                <w:kern w:val="0"/>
                <w:sz w:val="20"/>
                <w:szCs w:val="20"/>
                <w:highlight w:val="none"/>
                <w:lang w:val="en-US" w:eastAsia="zh-CN"/>
              </w:rPr>
              <w:t>16</w:t>
            </w:r>
            <w:r>
              <w:rPr>
                <w:rFonts w:hint="eastAsia" w:ascii="宋体" w:hAnsi="宋体" w:eastAsia="宋体" w:cs="宋体"/>
                <w:color w:val="000000"/>
                <w:kern w:val="0"/>
                <w:sz w:val="20"/>
                <w:szCs w:val="20"/>
                <w:highlight w:val="none"/>
              </w:rPr>
              <w:t>个</w:t>
            </w:r>
            <w:r>
              <w:rPr>
                <w:rFonts w:hint="eastAsia" w:ascii="宋体" w:hAnsi="宋体" w:eastAsia="宋体" w:cs="宋体"/>
                <w:color w:val="000000"/>
                <w:kern w:val="0"/>
                <w:sz w:val="20"/>
                <w:szCs w:val="20"/>
                <w:highlight w:val="none"/>
                <w:lang w:eastAsia="zh-CN"/>
              </w:rPr>
              <w:t>，监测指标为非甲烷总烃、恶臭</w:t>
            </w:r>
            <w:r>
              <w:rPr>
                <w:rFonts w:hint="eastAsia" w:ascii="宋体" w:hAnsi="宋体" w:eastAsia="宋体" w:cs="宋体"/>
                <w:color w:val="000000"/>
                <w:kern w:val="0"/>
                <w:sz w:val="20"/>
                <w:szCs w:val="20"/>
                <w:highlight w:val="none"/>
              </w:rPr>
              <w:t>。检测结果显示厂界</w:t>
            </w:r>
            <w:r>
              <w:rPr>
                <w:rFonts w:hint="eastAsia" w:ascii="宋体" w:hAnsi="宋体" w:eastAsia="宋体" w:cs="宋体"/>
                <w:color w:val="000000"/>
                <w:kern w:val="0"/>
                <w:sz w:val="20"/>
                <w:szCs w:val="20"/>
                <w:highlight w:val="none"/>
                <w:lang w:eastAsia="zh-CN"/>
              </w:rPr>
              <w:t>下风向</w:t>
            </w:r>
            <w:r>
              <w:rPr>
                <w:rFonts w:hint="eastAsia" w:ascii="宋体" w:hAnsi="宋体" w:eastAsia="宋体" w:cs="宋体"/>
                <w:color w:val="000000"/>
                <w:kern w:val="0"/>
                <w:sz w:val="20"/>
                <w:szCs w:val="20"/>
                <w:highlight w:val="none"/>
                <w:lang w:val="en-US" w:eastAsia="zh-CN"/>
              </w:rPr>
              <w:t>1#、2#、3#、4#非甲烷总烃、喷涂废气处理设施出口1#、2#非甲烷总烃</w:t>
            </w:r>
            <w:r>
              <w:rPr>
                <w:rFonts w:hint="eastAsia" w:ascii="宋体" w:hAnsi="宋体" w:eastAsia="宋体" w:cs="宋体"/>
                <w:color w:val="000000"/>
                <w:kern w:val="0"/>
                <w:sz w:val="20"/>
                <w:szCs w:val="20"/>
                <w:highlight w:val="none"/>
              </w:rPr>
              <w:t>均达到《大气污染物综合排放标准》（GB16297-1996）表2中排放限值要求</w:t>
            </w:r>
            <w:r>
              <w:rPr>
                <w:rFonts w:hint="eastAsia" w:ascii="宋体" w:hAnsi="宋体" w:eastAsia="宋体" w:cs="宋体"/>
                <w:color w:val="000000"/>
                <w:kern w:val="0"/>
                <w:sz w:val="20"/>
                <w:szCs w:val="20"/>
                <w:highlight w:val="none"/>
                <w:lang w:eastAsia="zh-CN"/>
              </w:rPr>
              <w:t>，厂界下风向</w:t>
            </w:r>
            <w:r>
              <w:rPr>
                <w:rFonts w:hint="eastAsia" w:ascii="宋体" w:hAnsi="宋体" w:eastAsia="宋体" w:cs="宋体"/>
                <w:color w:val="000000"/>
                <w:kern w:val="0"/>
                <w:sz w:val="20"/>
                <w:szCs w:val="20"/>
                <w:highlight w:val="none"/>
                <w:lang w:val="en-US" w:eastAsia="zh-CN"/>
              </w:rPr>
              <w:t>1#、2#、3#、4#臭气浓度达到《恶臭污染物排放标准》（GB14554-93）表1中排放限值要求中，喷涂废气处理设施出口1#、2#臭气浓度达到《恶臭污染物排放标准》（GB14554-93）表2中排放限值要求</w:t>
            </w:r>
            <w:r>
              <w:rPr>
                <w:rFonts w:hint="eastAsia" w:ascii="宋体" w:hAnsi="宋体" w:eastAsia="宋体" w:cs="宋体"/>
                <w:color w:val="000000"/>
                <w:kern w:val="0"/>
                <w:sz w:val="20"/>
                <w:szCs w:val="20"/>
                <w:highlight w:val="none"/>
              </w:rPr>
              <w:t>。</w:t>
            </w:r>
          </w:p>
          <w:p>
            <w:pPr>
              <w:keepNext w:val="0"/>
              <w:keepLines w:val="0"/>
              <w:pageBreakBefore w:val="0"/>
              <w:widowControl w:val="0"/>
              <w:kinsoku/>
              <w:wordWrap/>
              <w:overflowPunct/>
              <w:topLinePunct w:val="0"/>
              <w:autoSpaceDE/>
              <w:autoSpaceDN/>
              <w:bidi w:val="0"/>
              <w:adjustRightInd/>
              <w:snapToGrid/>
              <w:spacing w:line="240" w:lineRule="exact"/>
              <w:ind w:firstLine="401" w:firstLineChars="200"/>
              <w:jc w:val="both"/>
              <w:textAlignment w:val="auto"/>
              <w:rPr>
                <w:rFonts w:hint="eastAsia" w:ascii="宋体" w:hAnsi="宋体" w:eastAsia="宋体" w:cs="宋体"/>
                <w:color w:val="000000"/>
                <w:kern w:val="0"/>
                <w:sz w:val="20"/>
                <w:szCs w:val="20"/>
                <w:highlight w:val="none"/>
                <w:lang w:val="en-US" w:eastAsia="zh-CN"/>
              </w:rPr>
            </w:pPr>
            <w:r>
              <w:rPr>
                <w:rFonts w:hint="eastAsia" w:ascii="宋体" w:hAnsi="宋体" w:eastAsia="宋体" w:cs="宋体"/>
                <w:b/>
                <w:bCs/>
                <w:color w:val="auto"/>
                <w:kern w:val="0"/>
                <w:sz w:val="20"/>
                <w:szCs w:val="20"/>
                <w:highlight w:val="none"/>
              </w:rPr>
              <w:t>问题3</w:t>
            </w:r>
            <w:r>
              <w:rPr>
                <w:rFonts w:hint="eastAsia" w:ascii="宋体" w:hAnsi="宋体" w:eastAsia="宋体" w:cs="宋体"/>
                <w:b/>
                <w:bCs/>
                <w:color w:val="auto"/>
                <w:kern w:val="0"/>
                <w:sz w:val="20"/>
                <w:szCs w:val="20"/>
                <w:highlight w:val="none"/>
                <w:lang w:eastAsia="zh-CN"/>
              </w:rPr>
              <w:t>：</w:t>
            </w:r>
            <w:r>
              <w:rPr>
                <w:rFonts w:hint="eastAsia" w:ascii="宋体" w:hAnsi="宋体" w:eastAsia="宋体" w:cs="宋体"/>
                <w:color w:val="000000"/>
                <w:kern w:val="0"/>
                <w:sz w:val="20"/>
                <w:szCs w:val="20"/>
                <w:highlight w:val="none"/>
                <w:lang w:val="en-US" w:eastAsia="zh-CN"/>
              </w:rPr>
              <w:t>经调查核实：D202109020013号与D202109160045号信访件中反映的“万科悦声名苑边黑臭无名河”指殷家桥港，地方核实无误，河道总长1.21千米、宽10米，沿线有紫园、悦声名苑等3个小区。2021年9月6日和2021年9月22日，针对信访件反映的殷家桥港悦声名苑段水质问题，街道两次对该河道进行检查，现场感官均为水显</w:t>
            </w:r>
            <w:r>
              <w:rPr>
                <w:rFonts w:hint="default" w:ascii="宋体" w:hAnsi="宋体" w:eastAsia="宋体" w:cs="宋体"/>
                <w:color w:val="000000"/>
                <w:kern w:val="0"/>
                <w:sz w:val="20"/>
                <w:szCs w:val="20"/>
                <w:highlight w:val="none"/>
                <w:lang w:val="en-US" w:eastAsia="zh-CN"/>
              </w:rPr>
              <w:t>清澈</w:t>
            </w:r>
            <w:r>
              <w:rPr>
                <w:rFonts w:hint="eastAsia" w:ascii="宋体" w:hAnsi="宋体" w:eastAsia="宋体" w:cs="宋体"/>
                <w:color w:val="000000"/>
                <w:kern w:val="0"/>
                <w:sz w:val="20"/>
                <w:szCs w:val="20"/>
                <w:highlight w:val="none"/>
                <w:lang w:val="en-US" w:eastAsia="zh-CN"/>
              </w:rPr>
              <w:t>、无异味，经水质分析检测：2021年9月6日综合为Ⅱ类水（氨氮0.39mg/L,总磷0.13mg/L，高锰酸盐指数5.30mg/L），2021年9月22日综合为Ⅱ类水（氨氮0.19mg/L,总磷0.04g/L，高锰酸盐指数3.00mg/L），可以判定该河道非黑臭水体。综上，该件举报不属实。</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eastAsia" w:ascii="宋体" w:hAnsi="宋体" w:cs="宋体"/>
                <w:color w:val="000000"/>
                <w:kern w:val="0"/>
                <w:sz w:val="20"/>
                <w:szCs w:val="20"/>
                <w:highlight w:val="none"/>
              </w:rPr>
            </w:pPr>
          </w:p>
          <w:p>
            <w:pPr>
              <w:widowControl/>
              <w:textAlignment w:val="center"/>
              <w:rPr>
                <w:rFonts w:ascii="宋体" w:hAnsi="宋体" w:cs="宋体"/>
                <w:color w:val="000000"/>
                <w:kern w:val="0"/>
                <w:sz w:val="20"/>
                <w:szCs w:val="20"/>
                <w:highlight w:val="none"/>
              </w:rPr>
            </w:pPr>
          </w:p>
        </w:tc>
        <w:tc>
          <w:tcPr>
            <w:tcW w:w="859" w:type="dxa"/>
            <w:vAlign w:val="center"/>
          </w:tcPr>
          <w:p>
            <w:pPr>
              <w:widowControl/>
              <w:spacing w:line="240" w:lineRule="exact"/>
              <w:jc w:val="left"/>
              <w:textAlignment w:val="center"/>
              <w:rPr>
                <w:rFonts w:hint="eastAsia" w:ascii="宋体" w:hAnsi="宋体" w:cs="宋体"/>
                <w:color w:val="000000"/>
                <w:kern w:val="0"/>
                <w:sz w:val="20"/>
                <w:szCs w:val="20"/>
                <w:highlight w:val="none"/>
                <w:lang w:val="en-US" w:eastAsia="zh-CN"/>
              </w:rPr>
            </w:pPr>
            <w:r>
              <w:rPr>
                <w:rFonts w:hint="eastAsia" w:ascii="宋体" w:hAnsi="宋体" w:cs="宋体"/>
                <w:b/>
                <w:bCs/>
                <w:color w:val="000000"/>
                <w:kern w:val="0"/>
                <w:sz w:val="20"/>
                <w:szCs w:val="20"/>
                <w:highlight w:val="none"/>
              </w:rPr>
              <w:t>问题</w:t>
            </w:r>
            <w:r>
              <w:rPr>
                <w:rFonts w:hint="eastAsia" w:ascii="宋体" w:hAnsi="宋体" w:cs="宋体"/>
                <w:b/>
                <w:bCs/>
                <w:color w:val="000000"/>
                <w:kern w:val="0"/>
                <w:sz w:val="20"/>
                <w:szCs w:val="20"/>
                <w:highlight w:val="none"/>
                <w:lang w:val="en-US" w:eastAsia="zh-CN"/>
              </w:rPr>
              <w:t>1</w:t>
            </w:r>
            <w:r>
              <w:rPr>
                <w:rFonts w:hint="eastAsia" w:ascii="宋体" w:hAnsi="宋体" w:cs="宋体"/>
                <w:color w:val="000000"/>
                <w:kern w:val="0"/>
                <w:sz w:val="20"/>
                <w:szCs w:val="20"/>
                <w:highlight w:val="none"/>
              </w:rPr>
              <w:t>不属实</w:t>
            </w:r>
            <w:r>
              <w:rPr>
                <w:rFonts w:hint="eastAsia" w:ascii="宋体" w:hAnsi="宋体" w:cs="宋体"/>
                <w:color w:val="000000"/>
                <w:kern w:val="0"/>
                <w:sz w:val="20"/>
                <w:szCs w:val="20"/>
                <w:highlight w:val="none"/>
                <w:lang w:val="en-US" w:eastAsia="zh-CN"/>
              </w:rPr>
              <w:t>;</w:t>
            </w:r>
          </w:p>
          <w:p>
            <w:pPr>
              <w:widowControl/>
              <w:spacing w:line="240" w:lineRule="exact"/>
              <w:jc w:val="left"/>
              <w:textAlignment w:val="center"/>
              <w:rPr>
                <w:rFonts w:hint="eastAsia" w:ascii="宋体" w:hAnsi="宋体" w:cs="宋体"/>
                <w:color w:val="000000"/>
                <w:kern w:val="0"/>
                <w:sz w:val="20"/>
                <w:szCs w:val="20"/>
                <w:highlight w:val="none"/>
              </w:rPr>
            </w:pPr>
            <w:r>
              <w:rPr>
                <w:rFonts w:hint="eastAsia" w:ascii="宋体" w:hAnsi="宋体" w:cs="宋体"/>
                <w:b/>
                <w:bCs/>
                <w:color w:val="000000"/>
                <w:kern w:val="0"/>
                <w:sz w:val="20"/>
                <w:szCs w:val="20"/>
                <w:highlight w:val="none"/>
              </w:rPr>
              <w:t>问题2</w:t>
            </w:r>
            <w:r>
              <w:rPr>
                <w:rFonts w:hint="eastAsia" w:ascii="宋体" w:hAnsi="宋体" w:cs="宋体"/>
                <w:color w:val="000000"/>
                <w:kern w:val="0"/>
                <w:sz w:val="20"/>
                <w:szCs w:val="20"/>
                <w:highlight w:val="none"/>
              </w:rPr>
              <w:t>不属实；</w:t>
            </w:r>
          </w:p>
          <w:p>
            <w:pPr>
              <w:widowControl/>
              <w:spacing w:line="240" w:lineRule="exact"/>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b/>
                <w:bCs/>
                <w:color w:val="000000"/>
                <w:kern w:val="0"/>
                <w:sz w:val="20"/>
                <w:szCs w:val="20"/>
                <w:highlight w:val="none"/>
              </w:rPr>
              <w:t>问题3</w:t>
            </w:r>
            <w:r>
              <w:rPr>
                <w:rFonts w:hint="eastAsia" w:ascii="宋体" w:hAnsi="宋体" w:cs="宋体"/>
                <w:color w:val="000000"/>
                <w:kern w:val="0"/>
                <w:sz w:val="20"/>
                <w:szCs w:val="20"/>
                <w:highlight w:val="none"/>
              </w:rPr>
              <w:t>不属实</w:t>
            </w:r>
            <w:r>
              <w:rPr>
                <w:rFonts w:hint="eastAsia" w:ascii="宋体" w:hAnsi="宋体" w:cs="宋体"/>
                <w:color w:val="000000"/>
                <w:kern w:val="0"/>
                <w:sz w:val="20"/>
                <w:szCs w:val="20"/>
                <w:highlight w:val="none"/>
                <w:lang w:eastAsia="zh-CN"/>
              </w:rPr>
              <w:t>。</w:t>
            </w:r>
          </w:p>
        </w:tc>
        <w:tc>
          <w:tcPr>
            <w:tcW w:w="2128" w:type="dxa"/>
            <w:vAlign w:val="center"/>
          </w:tcPr>
          <w:p>
            <w:pPr>
              <w:widowControl/>
              <w:spacing w:line="240" w:lineRule="exact"/>
              <w:textAlignment w:val="center"/>
              <w:rPr>
                <w:rFonts w:ascii="宋体" w:hAnsi="宋体" w:cs="宋体"/>
                <w:color w:val="000000"/>
                <w:kern w:val="0"/>
                <w:sz w:val="20"/>
                <w:szCs w:val="20"/>
                <w:highlight w:val="none"/>
              </w:rPr>
            </w:pPr>
            <w:r>
              <w:rPr>
                <w:rFonts w:hint="eastAsia" w:ascii="宋体" w:hAnsi="宋体" w:cs="宋体"/>
                <w:b/>
                <w:bCs/>
                <w:color w:val="000000"/>
                <w:kern w:val="0"/>
                <w:sz w:val="20"/>
                <w:szCs w:val="20"/>
                <w:highlight w:val="none"/>
              </w:rPr>
              <w:t>问题1</w:t>
            </w:r>
            <w:r>
              <w:rPr>
                <w:rFonts w:hint="eastAsia" w:ascii="宋体" w:hAnsi="宋体" w:cs="宋体"/>
                <w:color w:val="000000"/>
                <w:kern w:val="0"/>
                <w:sz w:val="20"/>
                <w:szCs w:val="20"/>
                <w:highlight w:val="none"/>
              </w:rPr>
              <w:t>无。</w:t>
            </w:r>
          </w:p>
          <w:p>
            <w:pPr>
              <w:widowControl/>
              <w:spacing w:line="240" w:lineRule="exact"/>
              <w:textAlignment w:val="center"/>
              <w:rPr>
                <w:rFonts w:ascii="宋体" w:hAnsi="宋体" w:cs="宋体"/>
                <w:color w:val="000000"/>
                <w:kern w:val="0"/>
                <w:sz w:val="20"/>
                <w:szCs w:val="20"/>
                <w:highlight w:val="none"/>
              </w:rPr>
            </w:pPr>
            <w:r>
              <w:rPr>
                <w:rFonts w:hint="eastAsia" w:ascii="宋体" w:hAnsi="宋体" w:cs="宋体"/>
                <w:b/>
                <w:bCs/>
                <w:color w:val="000000"/>
                <w:kern w:val="0"/>
                <w:sz w:val="20"/>
                <w:szCs w:val="20"/>
                <w:highlight w:val="none"/>
              </w:rPr>
              <w:t>问题2</w:t>
            </w:r>
            <w:r>
              <w:rPr>
                <w:rFonts w:hint="eastAsia" w:ascii="宋体" w:hAnsi="宋体" w:cs="宋体"/>
                <w:color w:val="000000"/>
                <w:kern w:val="0"/>
                <w:sz w:val="20"/>
                <w:szCs w:val="20"/>
                <w:highlight w:val="none"/>
                <w:lang w:eastAsia="zh-CN"/>
              </w:rPr>
              <w:t>无</w:t>
            </w:r>
            <w:r>
              <w:rPr>
                <w:rFonts w:hint="eastAsia" w:ascii="宋体" w:hAnsi="宋体" w:cs="宋体"/>
                <w:color w:val="000000"/>
                <w:kern w:val="0"/>
                <w:sz w:val="20"/>
                <w:szCs w:val="20"/>
                <w:highlight w:val="none"/>
              </w:rPr>
              <w:t>。</w:t>
            </w:r>
          </w:p>
          <w:p>
            <w:pPr>
              <w:widowControl/>
              <w:spacing w:line="240" w:lineRule="exact"/>
              <w:textAlignment w:val="center"/>
              <w:rPr>
                <w:rFonts w:ascii="宋体" w:hAnsi="宋体" w:cs="宋体"/>
                <w:color w:val="000000"/>
                <w:kern w:val="0"/>
                <w:sz w:val="20"/>
                <w:szCs w:val="20"/>
                <w:highlight w:val="none"/>
              </w:rPr>
            </w:pPr>
            <w:r>
              <w:rPr>
                <w:rFonts w:hint="eastAsia" w:ascii="宋体" w:hAnsi="宋体" w:cs="宋体"/>
                <w:b/>
                <w:bCs/>
                <w:color w:val="000000"/>
                <w:kern w:val="0"/>
                <w:sz w:val="20"/>
                <w:szCs w:val="20"/>
                <w:highlight w:val="none"/>
              </w:rPr>
              <w:t>问题3</w:t>
            </w:r>
            <w:r>
              <w:rPr>
                <w:rFonts w:hint="eastAsia" w:ascii="宋体" w:hAnsi="宋体" w:cs="宋体"/>
                <w:color w:val="000000"/>
                <w:kern w:val="0"/>
                <w:sz w:val="20"/>
                <w:szCs w:val="20"/>
                <w:highlight w:val="none"/>
              </w:rPr>
              <w:t>无。</w:t>
            </w:r>
          </w:p>
        </w:tc>
        <w:tc>
          <w:tcPr>
            <w:tcW w:w="638" w:type="dxa"/>
            <w:vAlign w:val="center"/>
          </w:tcPr>
          <w:p>
            <w:pPr>
              <w:spacing w:line="400" w:lineRule="exact"/>
              <w:jc w:val="center"/>
              <w:rPr>
                <w:rFonts w:ascii="Times New Roman" w:hAnsi="Times New Roman"/>
                <w:szCs w:val="21"/>
                <w:highlight w:val="none"/>
              </w:rPr>
            </w:pPr>
            <w:r>
              <w:rPr>
                <w:rFonts w:hint="eastAsia" w:ascii="Times New Roman" w:hAnsi="Times New Roman"/>
                <w:szCs w:val="21"/>
                <w:highlight w:val="none"/>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517" w:type="dxa"/>
            <w:vAlign w:val="center"/>
          </w:tcPr>
          <w:p>
            <w:pPr>
              <w:spacing w:line="400" w:lineRule="exact"/>
              <w:jc w:val="center"/>
              <w:rPr>
                <w:rFonts w:hint="eastAsia" w:ascii="Times New Roman" w:hAnsi="Times New Roman" w:eastAsia="宋体"/>
                <w:color w:val="auto"/>
                <w:szCs w:val="21"/>
                <w:highlight w:val="none"/>
                <w:lang w:val="en-US" w:eastAsia="zh-CN"/>
              </w:rPr>
            </w:pPr>
            <w:r>
              <w:rPr>
                <w:rFonts w:hint="eastAsia" w:ascii="Times New Roman" w:hAnsi="Times New Roman"/>
                <w:color w:val="auto"/>
                <w:szCs w:val="21"/>
                <w:highlight w:val="none"/>
                <w:lang w:val="en-US" w:eastAsia="zh-CN"/>
              </w:rPr>
              <w:t>2</w:t>
            </w:r>
          </w:p>
        </w:tc>
        <w:tc>
          <w:tcPr>
            <w:tcW w:w="819" w:type="dxa"/>
            <w:vAlign w:val="center"/>
          </w:tcPr>
          <w:p>
            <w:pPr>
              <w:spacing w:line="400" w:lineRule="exact"/>
              <w:jc w:val="center"/>
              <w:rPr>
                <w:rFonts w:hint="eastAsia" w:ascii="Times New Roman" w:hAnsi="Times New Roman"/>
                <w:color w:val="000000"/>
                <w:kern w:val="0"/>
                <w:sz w:val="20"/>
                <w:szCs w:val="20"/>
                <w:highlight w:val="none"/>
              </w:rPr>
            </w:pPr>
            <w:r>
              <w:rPr>
                <w:rFonts w:hint="eastAsia" w:ascii="Times New Roman" w:hAnsi="Times New Roman"/>
                <w:szCs w:val="21"/>
                <w:lang w:eastAsia="zh-CN"/>
              </w:rPr>
              <w:t>D</w:t>
            </w:r>
            <w:r>
              <w:rPr>
                <w:rFonts w:hint="eastAsia" w:ascii="Times New Roman" w:hAnsi="Times New Roman" w:eastAsia="宋体" w:cs="Times New Roman"/>
                <w:color w:val="000000"/>
                <w:kern w:val="0"/>
                <w:sz w:val="20"/>
                <w:szCs w:val="20"/>
                <w:highlight w:val="none"/>
                <w:lang w:eastAsia="zh-CN"/>
              </w:rPr>
              <w:t>202109160050</w:t>
            </w:r>
          </w:p>
        </w:tc>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嘉兴市</w:t>
            </w:r>
          </w:p>
        </w:tc>
        <w:tc>
          <w:tcPr>
            <w:tcW w:w="114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平湖市</w:t>
            </w: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经开区兴工路2085号平湖市海之蓝卫浴有限公司无环评、无环保设施，有废气、扬尘。</w:t>
            </w:r>
          </w:p>
        </w:tc>
        <w:tc>
          <w:tcPr>
            <w:tcW w:w="722" w:type="dxa"/>
            <w:vAlign w:val="center"/>
          </w:tcPr>
          <w:p>
            <w:pPr>
              <w:spacing w:line="400" w:lineRule="exact"/>
              <w:jc w:val="center"/>
              <w:rPr>
                <w:rFonts w:hint="eastAsia" w:ascii="宋体" w:hAnsi="宋体" w:cs="宋体"/>
                <w:color w:val="000000"/>
                <w:kern w:val="0"/>
                <w:sz w:val="20"/>
                <w:szCs w:val="20"/>
                <w:highlight w:val="none"/>
                <w:lang w:eastAsia="zh-CN"/>
              </w:rPr>
            </w:pPr>
            <w:r>
              <w:rPr>
                <w:rFonts w:hint="eastAsia" w:ascii="Times New Roman" w:hAnsi="Times New Roman"/>
                <w:szCs w:val="21"/>
                <w:lang w:eastAsia="zh-CN"/>
              </w:rPr>
              <w:t>大气、扬尘</w:t>
            </w:r>
          </w:p>
        </w:tc>
        <w:tc>
          <w:tcPr>
            <w:tcW w:w="45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0"/>
                <w:szCs w:val="20"/>
                <w:highlight w:val="none"/>
                <w:lang w:val="en-US" w:eastAsia="zh-CN"/>
              </w:rPr>
            </w:pPr>
            <w:r>
              <w:rPr>
                <w:rFonts w:hint="eastAsia" w:ascii="Times New Roman" w:hAnsi="Times New Roman"/>
                <w:szCs w:val="21"/>
                <w:lang w:val="en-US" w:eastAsia="zh-CN"/>
              </w:rPr>
              <w:t xml:space="preserve">    </w:t>
            </w:r>
            <w:r>
              <w:rPr>
                <w:rFonts w:hint="eastAsia" w:ascii="宋体" w:hAnsi="宋体" w:eastAsia="宋体" w:cs="宋体"/>
                <w:color w:val="000000"/>
                <w:kern w:val="0"/>
                <w:sz w:val="20"/>
                <w:szCs w:val="20"/>
                <w:highlight w:val="none"/>
                <w:lang w:val="en-US" w:eastAsia="zh-CN"/>
              </w:rPr>
              <w:t>经核查，该件举报内容部分属实。</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（一）平湖市海之蓝卫浴有限公司无环评问题。</w:t>
            </w:r>
          </w:p>
          <w:p>
            <w:pPr>
              <w:keepNext w:val="0"/>
              <w:keepLines w:val="0"/>
              <w:pageBreakBefore w:val="0"/>
              <w:widowControl w:val="0"/>
              <w:kinsoku/>
              <w:wordWrap/>
              <w:overflowPunct/>
              <w:topLinePunct w:val="0"/>
              <w:autoSpaceDE/>
              <w:autoSpaceDN/>
              <w:bidi w:val="0"/>
              <w:adjustRightInd/>
              <w:snapToGrid/>
              <w:spacing w:line="240" w:lineRule="exact"/>
              <w:ind w:firstLine="400" w:firstLineChars="200"/>
              <w:jc w:val="both"/>
              <w:textAlignment w:val="auto"/>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经核查，该举报内容不属实。2010年4月，海之蓝卫浴委托平湖市绿能环保工程有限公司编制《年产1000套淋浴房、600套橱柜建设项目》环境影响评价登记表，并于同年4月20日通过平湖市环境保护局环评审批，编号为：(2010）D-140号。该公司目前主要从事淋浴房的生产制造业务，橱柜从未投产。</w:t>
            </w:r>
          </w:p>
          <w:p>
            <w:pPr>
              <w:keepNext w:val="0"/>
              <w:keepLines w:val="0"/>
              <w:pageBreakBefore w:val="0"/>
              <w:widowControl w:val="0"/>
              <w:kinsoku/>
              <w:wordWrap/>
              <w:overflowPunct/>
              <w:topLinePunct w:val="0"/>
              <w:autoSpaceDE/>
              <w:autoSpaceDN/>
              <w:bidi w:val="0"/>
              <w:adjustRightInd/>
              <w:snapToGrid/>
              <w:spacing w:line="240" w:lineRule="exact"/>
              <w:ind w:firstLine="400" w:firstLineChars="200"/>
              <w:jc w:val="both"/>
              <w:textAlignment w:val="auto"/>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（二）平湖市海之蓝卫浴有限公司无环保设施问题。</w:t>
            </w:r>
          </w:p>
          <w:p>
            <w:pPr>
              <w:keepNext w:val="0"/>
              <w:keepLines w:val="0"/>
              <w:pageBreakBefore w:val="0"/>
              <w:widowControl w:val="0"/>
              <w:kinsoku/>
              <w:wordWrap/>
              <w:overflowPunct/>
              <w:topLinePunct w:val="0"/>
              <w:autoSpaceDE/>
              <w:autoSpaceDN/>
              <w:bidi w:val="0"/>
              <w:adjustRightInd/>
              <w:snapToGrid/>
              <w:spacing w:line="240" w:lineRule="exact"/>
              <w:ind w:firstLine="400" w:firstLineChars="200"/>
              <w:jc w:val="both"/>
              <w:textAlignment w:val="auto"/>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经核查，该举报内容属实。2021年9月17日，生态环境分局执法人员在对海之蓝卫浴现场核查中发现，该公司除环评审批的设备外，还建有固化工段设备：1台搅拌机、41个固化手工作业台和1台柴油烘箱。搅拌机现场未使用；柴油烘箱现场未使用，但有余温，存在使用痕迹；固化手工作业台现场未使用，无使用痕迹，现场无固化工艺特有气味。根据海之蓝卫浴的环评审批内容，淋浴房生产线无配套建设环保设施的要求。但未经审批的固化工段设备未按照《挥发性有机物无组织排放控制标准》（GB37822-2019）配套废气收集处理设施。</w:t>
            </w:r>
          </w:p>
          <w:p>
            <w:pPr>
              <w:keepNext w:val="0"/>
              <w:keepLines w:val="0"/>
              <w:pageBreakBefore w:val="0"/>
              <w:widowControl w:val="0"/>
              <w:kinsoku/>
              <w:wordWrap/>
              <w:overflowPunct/>
              <w:topLinePunct w:val="0"/>
              <w:autoSpaceDE/>
              <w:autoSpaceDN/>
              <w:bidi w:val="0"/>
              <w:adjustRightInd/>
              <w:snapToGrid/>
              <w:spacing w:line="240" w:lineRule="exact"/>
              <w:ind w:firstLine="400" w:firstLineChars="200"/>
              <w:jc w:val="both"/>
              <w:textAlignment w:val="auto"/>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（三）平湖市海之蓝卫浴有限公司有废气、扬尘问题。</w:t>
            </w:r>
          </w:p>
          <w:p>
            <w:pPr>
              <w:keepNext w:val="0"/>
              <w:keepLines w:val="0"/>
              <w:pageBreakBefore w:val="0"/>
              <w:widowControl w:val="0"/>
              <w:kinsoku/>
              <w:wordWrap/>
              <w:overflowPunct/>
              <w:topLinePunct w:val="0"/>
              <w:autoSpaceDE/>
              <w:autoSpaceDN/>
              <w:bidi w:val="0"/>
              <w:adjustRightInd/>
              <w:snapToGrid/>
              <w:spacing w:line="240" w:lineRule="exact"/>
              <w:ind w:firstLine="400" w:firstLineChars="200"/>
              <w:jc w:val="both"/>
              <w:textAlignment w:val="auto"/>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经核查，该举报内容属实。根据海之蓝卫浴环评审批内容，淋浴房生产工段无废气和扬尘产生。9月17日，生态环境分局执法人员现场核查时，海之蓝卫浴未进行固化作业，现场无废气产生。但固化工段作业时会产生挥发性有机物废气，且无配套废气收集处理设施，废气即呈无组织排放状态，故废气问题客观存在。</w:t>
            </w:r>
          </w:p>
          <w:p>
            <w:pPr>
              <w:spacing w:line="400" w:lineRule="exact"/>
              <w:jc w:val="center"/>
              <w:rPr>
                <w:rFonts w:ascii="宋体" w:hAnsi="宋体" w:cs="宋体"/>
                <w:color w:val="000000"/>
                <w:kern w:val="0"/>
                <w:sz w:val="20"/>
                <w:szCs w:val="20"/>
                <w:highlight w:val="none"/>
              </w:rPr>
            </w:pPr>
          </w:p>
        </w:tc>
        <w:tc>
          <w:tcPr>
            <w:tcW w:w="859" w:type="dxa"/>
            <w:vAlign w:val="center"/>
          </w:tcPr>
          <w:p>
            <w:pPr>
              <w:spacing w:line="400" w:lineRule="exact"/>
              <w:jc w:val="center"/>
              <w:rPr>
                <w:rFonts w:hint="eastAsia" w:ascii="宋体" w:hAnsi="宋体" w:cs="宋体"/>
                <w:b/>
                <w:bCs/>
                <w:color w:val="000000"/>
                <w:kern w:val="0"/>
                <w:sz w:val="20"/>
                <w:szCs w:val="20"/>
                <w:highlight w:val="none"/>
              </w:rPr>
            </w:pPr>
            <w:r>
              <w:rPr>
                <w:rFonts w:hint="eastAsia" w:ascii="Times New Roman" w:hAnsi="Times New Roman"/>
                <w:szCs w:val="21"/>
                <w:lang w:eastAsia="zh-CN"/>
              </w:rPr>
              <w:t>部</w:t>
            </w:r>
            <w:r>
              <w:rPr>
                <w:rFonts w:hint="eastAsia" w:ascii="宋体" w:hAnsi="宋体" w:eastAsia="宋体" w:cs="宋体"/>
                <w:color w:val="000000"/>
                <w:kern w:val="0"/>
                <w:sz w:val="20"/>
                <w:szCs w:val="20"/>
                <w:highlight w:val="none"/>
                <w:lang w:val="en-US" w:eastAsia="zh-CN"/>
              </w:rPr>
              <w:t>分属实</w:t>
            </w:r>
          </w:p>
        </w:tc>
        <w:tc>
          <w:tcPr>
            <w:tcW w:w="212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jc w:val="both"/>
              <w:textAlignment w:val="auto"/>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（一）生态环境分局对海之蓝卫浴固化工段设备未按照规定安装污染防治设施的环境违法行为开展立案调查。</w:t>
            </w:r>
          </w:p>
          <w:p>
            <w:pPr>
              <w:keepNext w:val="0"/>
              <w:keepLines w:val="0"/>
              <w:pageBreakBefore w:val="0"/>
              <w:widowControl w:val="0"/>
              <w:kinsoku/>
              <w:wordWrap/>
              <w:overflowPunct/>
              <w:topLinePunct w:val="0"/>
              <w:autoSpaceDE/>
              <w:autoSpaceDN/>
              <w:bidi w:val="0"/>
              <w:adjustRightInd/>
              <w:snapToGrid/>
              <w:spacing w:line="240" w:lineRule="exact"/>
              <w:ind w:firstLine="400" w:firstLineChars="200"/>
              <w:jc w:val="both"/>
              <w:textAlignment w:val="auto"/>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（二）海之蓝卫浴将固化工段设备拆除，2021年9月26日前完成。</w:t>
            </w:r>
          </w:p>
          <w:p>
            <w:pPr>
              <w:keepNext w:val="0"/>
              <w:keepLines w:val="0"/>
              <w:pageBreakBefore w:val="0"/>
              <w:widowControl w:val="0"/>
              <w:kinsoku/>
              <w:wordWrap/>
              <w:overflowPunct/>
              <w:topLinePunct w:val="0"/>
              <w:autoSpaceDE/>
              <w:autoSpaceDN/>
              <w:bidi w:val="0"/>
              <w:adjustRightInd/>
              <w:snapToGrid/>
              <w:spacing w:line="240" w:lineRule="exact"/>
              <w:ind w:firstLine="400" w:firstLineChars="200"/>
              <w:jc w:val="both"/>
              <w:textAlignment w:val="auto"/>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（三）钟埭街道会同生态环境分局密切关注企业整改进度，督促企业及时整改到位；企业进一步提升环境污染治理水平，落实专人管理、专人巡查制度，切实履行环境治理主体责任。</w:t>
            </w:r>
          </w:p>
          <w:p>
            <w:pPr>
              <w:spacing w:line="400" w:lineRule="exact"/>
              <w:jc w:val="center"/>
              <w:rPr>
                <w:rFonts w:hint="eastAsia" w:ascii="宋体" w:hAnsi="宋体" w:cs="宋体"/>
                <w:b/>
                <w:bCs/>
                <w:color w:val="000000"/>
                <w:kern w:val="0"/>
                <w:sz w:val="20"/>
                <w:szCs w:val="20"/>
                <w:highlight w:val="none"/>
              </w:rPr>
            </w:pPr>
          </w:p>
        </w:tc>
        <w:tc>
          <w:tcPr>
            <w:tcW w:w="638" w:type="dxa"/>
            <w:vAlign w:val="center"/>
          </w:tcPr>
          <w:p>
            <w:pPr>
              <w:spacing w:line="400" w:lineRule="exact"/>
              <w:jc w:val="center"/>
              <w:rPr>
                <w:rFonts w:hint="eastAsia" w:ascii="Times New Roman" w:hAnsi="Times New Roman"/>
                <w:szCs w:val="21"/>
                <w:highlight w:val="none"/>
              </w:rPr>
            </w:pPr>
            <w:r>
              <w:rPr>
                <w:rFonts w:hint="eastAsia" w:ascii="Times New Roman" w:hAnsi="Times New Roman"/>
                <w:szCs w:val="21"/>
                <w:lang w:eastAsia="zh-CN"/>
              </w:rPr>
              <w:t>无</w:t>
            </w:r>
          </w:p>
        </w:tc>
      </w:tr>
    </w:tbl>
    <w:p>
      <w:pPr>
        <w:spacing w:line="320" w:lineRule="exact"/>
        <w:ind w:firstLine="560" w:firstLineChars="200"/>
        <w:rPr>
          <w:rFonts w:ascii="Times New Roman" w:hAnsi="Times New Roman" w:eastAsia="仿宋"/>
          <w:sz w:val="28"/>
          <w:szCs w:val="22"/>
        </w:rPr>
      </w:pPr>
      <w:r>
        <w:rPr>
          <w:rFonts w:ascii="Times New Roman" w:hAnsi="Times New Roman" w:eastAsia="仿宋"/>
          <w:sz w:val="28"/>
          <w:szCs w:val="22"/>
        </w:rPr>
        <w:t>污染类型：水、大气、土壤、重金属、垃圾、噪声、油烟、扬尘、其它。</w:t>
      </w:r>
    </w:p>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715BF"/>
    <w:rsid w:val="15F715BF"/>
    <w:rsid w:val="17B7C92F"/>
    <w:rsid w:val="37CEFEBB"/>
    <w:rsid w:val="757BCF67"/>
    <w:rsid w:val="7EFD3B00"/>
    <w:rsid w:val="FFDB3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table of figures"/>
    <w:basedOn w:val="1"/>
    <w:next w:val="1"/>
    <w:unhideWhenUsed/>
    <w:qFormat/>
    <w:uiPriority w:val="99"/>
    <w:pPr>
      <w:ind w:left="200" w:leftChars="200" w:hanging="200" w:hanging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2021-09-14T17:30:00Z</dcterms:created>
  <dc:creator>Administrator</dc:creator>
  <cp:lastModifiedBy>user</cp:lastModifiedBy>
  <cp:lastPrinted>2021-09-15T09:43:00Z</cp:lastPrinted>
  <dcterms:modified xsi:type="dcterms:W3CDTF">2021-09-28T15:23:11Z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