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90" w:rsidRPr="00AD1746" w:rsidRDefault="00BA4690" w:rsidP="00BA4690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AD1746">
        <w:rPr>
          <w:rFonts w:ascii="黑体" w:eastAsia="黑体" w:hAnsi="黑体" w:hint="eastAsia"/>
          <w:sz w:val="32"/>
          <w:szCs w:val="32"/>
        </w:rPr>
        <w:t>附件4</w:t>
      </w:r>
    </w:p>
    <w:p w:rsidR="00BA4690" w:rsidRPr="00AD1746" w:rsidRDefault="00BA4690" w:rsidP="00BA4690">
      <w:pPr>
        <w:spacing w:afterLines="50"/>
        <w:jc w:val="center"/>
        <w:rPr>
          <w:rFonts w:ascii="方正小标宋简体" w:eastAsia="方正小标宋简体" w:hint="eastAsia"/>
          <w:sz w:val="44"/>
          <w:szCs w:val="44"/>
        </w:rPr>
      </w:pPr>
      <w:r w:rsidRPr="00AD174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嘉兴市自然科学学术奖参评奖项汇总表</w:t>
      </w:r>
    </w:p>
    <w:tbl>
      <w:tblPr>
        <w:tblW w:w="13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192"/>
        <w:gridCol w:w="2963"/>
        <w:gridCol w:w="1381"/>
        <w:gridCol w:w="1086"/>
        <w:gridCol w:w="1608"/>
        <w:gridCol w:w="1911"/>
        <w:gridCol w:w="1912"/>
      </w:tblGrid>
      <w:tr w:rsidR="00BA4690" w:rsidRPr="0091356A" w:rsidTr="00B003B9">
        <w:trPr>
          <w:trHeight w:val="364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学会名称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参评数量</w:t>
            </w:r>
          </w:p>
        </w:tc>
        <w:tc>
          <w:tcPr>
            <w:tcW w:w="6517" w:type="dxa"/>
            <w:gridSpan w:val="4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推荐成果篇数</w:t>
            </w:r>
          </w:p>
        </w:tc>
      </w:tr>
      <w:tr w:rsidR="00BA4690" w:rsidRPr="0091356A" w:rsidTr="00B003B9">
        <w:trPr>
          <w:trHeight w:val="383"/>
        </w:trPr>
        <w:tc>
          <w:tcPr>
            <w:tcW w:w="704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一等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二等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三等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医学类学会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 w:val="restart"/>
            <w:vAlign w:val="center"/>
            <w:hideMark/>
          </w:tcPr>
          <w:p w:rsidR="00BA4690" w:rsidRPr="0091356A" w:rsidRDefault="00BA4690" w:rsidP="00B003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农业类学会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 w:val="restart"/>
            <w:vAlign w:val="center"/>
            <w:hideMark/>
          </w:tcPr>
          <w:p w:rsidR="00BA4690" w:rsidRPr="0091356A" w:rsidRDefault="00BA4690" w:rsidP="00B003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工业类学会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 w:val="restart"/>
            <w:vAlign w:val="center"/>
            <w:hideMark/>
          </w:tcPr>
          <w:p w:rsidR="00BA4690" w:rsidRPr="0091356A" w:rsidRDefault="00BA4690" w:rsidP="00B003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综合类学会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 w:val="restart"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4690" w:rsidRPr="0091356A" w:rsidTr="00B003B9">
        <w:trPr>
          <w:trHeight w:val="3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A4690" w:rsidRPr="0091356A" w:rsidRDefault="00BA4690" w:rsidP="00B00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BA4690" w:rsidRPr="0091356A" w:rsidRDefault="00BA4690" w:rsidP="00B00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35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D7D54" w:rsidRDefault="006D7D54" w:rsidP="00BA4690">
      <w:pPr>
        <w:spacing w:line="20" w:lineRule="exact"/>
      </w:pPr>
    </w:p>
    <w:sectPr w:rsidR="006D7D54" w:rsidSect="00BA469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690"/>
    <w:rsid w:val="002D172C"/>
    <w:rsid w:val="00302DB4"/>
    <w:rsid w:val="006D7D54"/>
    <w:rsid w:val="00BA4690"/>
    <w:rsid w:val="00C8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90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302DB4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2DB4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2DB4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2DB4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2DB4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2DB4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2DB4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2DB4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2DB4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2D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02D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2D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302DB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02DB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302DB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302DB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02DB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02D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302DB4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302D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302DB4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302DB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302DB4"/>
    <w:rPr>
      <w:b/>
      <w:bCs/>
    </w:rPr>
  </w:style>
  <w:style w:type="character" w:styleId="a6">
    <w:name w:val="Emphasis"/>
    <w:basedOn w:val="a0"/>
    <w:uiPriority w:val="20"/>
    <w:qFormat/>
    <w:rsid w:val="00302DB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302DB4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302DB4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302DB4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302DB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302DB4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302DB4"/>
    <w:rPr>
      <w:b/>
      <w:i/>
      <w:sz w:val="24"/>
    </w:rPr>
  </w:style>
  <w:style w:type="character" w:styleId="ab">
    <w:name w:val="Subtle Emphasis"/>
    <w:uiPriority w:val="19"/>
    <w:qFormat/>
    <w:rsid w:val="00302DB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302DB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302DB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302DB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02DB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302D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嘉兴市市本级管理员</dc:creator>
  <cp:lastModifiedBy>嘉兴市市本级管理员</cp:lastModifiedBy>
  <cp:revision>1</cp:revision>
  <dcterms:created xsi:type="dcterms:W3CDTF">2019-08-29T08:35:00Z</dcterms:created>
  <dcterms:modified xsi:type="dcterms:W3CDTF">2019-08-29T08:36:00Z</dcterms:modified>
</cp:coreProperties>
</file>