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6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Calibri"/>
          <w:sz w:val="44"/>
          <w:szCs w:val="44"/>
        </w:rPr>
        <w:t>202</w:t>
      </w:r>
      <w:r>
        <w:rPr>
          <w:rFonts w:ascii="方正小标宋简体" w:hAnsi="Calibri" w:eastAsia="方正小标宋简体" w:cs="Calibri"/>
          <w:sz w:val="44"/>
          <w:szCs w:val="44"/>
        </w:rPr>
        <w:t>1</w:t>
      </w:r>
      <w:r>
        <w:rPr>
          <w:rFonts w:hint="eastAsia" w:ascii="方正小标宋简体" w:hAnsi="Calibri" w:eastAsia="方正小标宋简体" w:cs="Calibri"/>
          <w:sz w:val="44"/>
          <w:szCs w:val="44"/>
        </w:rPr>
        <w:t>年度市级众创空间拟备案名单</w:t>
      </w:r>
    </w:p>
    <w:bookmarkEnd w:id="0"/>
    <w:p>
      <w:pPr>
        <w:spacing w:line="66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</w:p>
    <w:tbl>
      <w:tblPr>
        <w:tblStyle w:val="3"/>
        <w:tblW w:w="87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98"/>
        <w:gridCol w:w="3359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科技企业孵化器名称</w:t>
            </w:r>
          </w:p>
        </w:tc>
        <w:tc>
          <w:tcPr>
            <w:tcW w:w="3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运营主体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所属区域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瀚海嘉兴国际创新中心空间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瀚海嘉兴科技企业孵化器有限公司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秀洲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中国集成家居电商众创空间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华优科技（嘉兴）有限公司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海盐县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航材之星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嘉兴海聚兴港新材料科技有限公司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港区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02E168-2AAA-4DEE-8C97-34D92EA775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56CF985F-3022-45CC-B30F-CC03035E104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8FF100-7F38-4DD3-8239-24EC3B08B0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7541"/>
    <w:rsid w:val="015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2021-10-26T09:13:00Z</dcterms:created>
  <dc:creator>teny</dc:creator>
  <cp:lastModifiedBy>teny</cp:lastModifiedBy>
  <dcterms:modified xsi:type="dcterms:W3CDTF">2021-10-26T09:13:44Z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0038DEC358A14600AB35A37F54752E7C</vt:lpwstr>
  </property>
</Properties>
</file>