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9D" w:rsidRDefault="00F9729D" w:rsidP="00A56F6D">
      <w:pPr>
        <w:spacing w:line="580" w:lineRule="exact"/>
        <w:rPr>
          <w:rFonts w:ascii="Times New Roman" w:eastAsia="仿宋" w:hAnsi="Times New Roman"/>
          <w:sz w:val="32"/>
          <w:szCs w:val="32"/>
        </w:rPr>
      </w:pPr>
    </w:p>
    <w:p w:rsidR="00F9729D" w:rsidRDefault="00F9729D" w:rsidP="00A56F6D">
      <w:pPr>
        <w:spacing w:line="580" w:lineRule="exact"/>
        <w:rPr>
          <w:rFonts w:ascii="华文中宋" w:eastAsia="华文中宋" w:hAnsi="华文中宋" w:cs="华文中宋"/>
          <w:b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关于进一步推进外贸高质量发展的实施意见</w:t>
      </w:r>
    </w:p>
    <w:p w:rsidR="00F9729D" w:rsidRDefault="00F9729D" w:rsidP="006B00A5">
      <w:pPr>
        <w:spacing w:line="580" w:lineRule="exact"/>
        <w:jc w:val="center"/>
        <w:rPr>
          <w:rFonts w:ascii="楷体_GB2312" w:eastAsia="楷体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>（征求意见稿）</w:t>
      </w:r>
    </w:p>
    <w:p w:rsidR="00F9729D" w:rsidRDefault="00F9729D" w:rsidP="00B917AD">
      <w:pPr>
        <w:adjustRightInd w:val="0"/>
        <w:spacing w:line="58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</w:p>
    <w:p w:rsidR="00F9729D" w:rsidRPr="00505ECA" w:rsidRDefault="00F9729D" w:rsidP="00B917AD">
      <w:pPr>
        <w:adjustRightInd w:val="0"/>
        <w:spacing w:line="58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505ECA">
        <w:rPr>
          <w:rFonts w:ascii="仿宋_GB2312" w:eastAsia="仿宋_GB2312" w:hAnsi="宋体" w:cs="仿宋_GB2312" w:hint="eastAsia"/>
          <w:kern w:val="0"/>
          <w:sz w:val="32"/>
          <w:szCs w:val="32"/>
        </w:rPr>
        <w:t>为贯彻落实《中共中央国务院关于推进贸易高质量发展的指导意见》（中发〔</w:t>
      </w:r>
      <w:r w:rsidRPr="00505ECA">
        <w:rPr>
          <w:rFonts w:ascii="仿宋_GB2312" w:eastAsia="仿宋_GB2312" w:hAnsi="宋体" w:cs="仿宋_GB2312"/>
          <w:kern w:val="0"/>
          <w:sz w:val="32"/>
          <w:szCs w:val="32"/>
        </w:rPr>
        <w:t>2019</w:t>
      </w:r>
      <w:r w:rsidRPr="00505ECA">
        <w:rPr>
          <w:rFonts w:ascii="仿宋_GB2312" w:eastAsia="仿宋_GB2312" w:hAnsi="宋体" w:cs="仿宋_GB2312" w:hint="eastAsia"/>
          <w:kern w:val="0"/>
          <w:sz w:val="32"/>
          <w:szCs w:val="32"/>
        </w:rPr>
        <w:t>〕</w:t>
      </w:r>
      <w:r w:rsidRPr="00505ECA">
        <w:rPr>
          <w:rFonts w:ascii="仿宋_GB2312" w:eastAsia="仿宋_GB2312" w:hAnsi="宋体" w:cs="仿宋_GB2312"/>
          <w:kern w:val="0"/>
          <w:sz w:val="32"/>
          <w:szCs w:val="32"/>
        </w:rPr>
        <w:t>48</w:t>
      </w:r>
      <w:r w:rsidRPr="00505ECA">
        <w:rPr>
          <w:rFonts w:ascii="仿宋_GB2312" w:eastAsia="仿宋_GB2312" w:hAnsi="宋体" w:cs="仿宋_GB2312" w:hint="eastAsia"/>
          <w:kern w:val="0"/>
          <w:sz w:val="32"/>
          <w:szCs w:val="32"/>
        </w:rPr>
        <w:t>号）、《国务院办公厅关于进一步做好稳外贸稳外资工作的意见》</w:t>
      </w:r>
      <w:r w:rsidRPr="00505ECA">
        <w:rPr>
          <w:rFonts w:ascii="仿宋_GB2312" w:eastAsia="仿宋_GB2312" w:hAnsi="宋体" w:cs="仿宋_GB2312"/>
          <w:kern w:val="0"/>
          <w:sz w:val="32"/>
          <w:szCs w:val="32"/>
        </w:rPr>
        <w:t>(</w:t>
      </w:r>
      <w:r w:rsidRPr="00505ECA">
        <w:rPr>
          <w:rFonts w:ascii="仿宋_GB2312" w:eastAsia="仿宋_GB2312" w:hAnsi="宋体" w:cs="仿宋_GB2312" w:hint="eastAsia"/>
          <w:kern w:val="0"/>
          <w:sz w:val="32"/>
          <w:szCs w:val="32"/>
        </w:rPr>
        <w:t>国办发〔</w:t>
      </w:r>
      <w:r w:rsidRPr="00505ECA">
        <w:rPr>
          <w:rFonts w:ascii="仿宋_GB2312" w:eastAsia="仿宋_GB2312" w:hAnsi="宋体" w:cs="仿宋_GB2312"/>
          <w:kern w:val="0"/>
          <w:sz w:val="32"/>
          <w:szCs w:val="32"/>
        </w:rPr>
        <w:t>2020</w:t>
      </w:r>
      <w:r w:rsidRPr="00505ECA">
        <w:rPr>
          <w:rFonts w:ascii="仿宋_GB2312" w:eastAsia="仿宋_GB2312" w:hAnsi="宋体" w:cs="仿宋_GB2312" w:hint="eastAsia"/>
          <w:kern w:val="0"/>
          <w:sz w:val="32"/>
          <w:szCs w:val="32"/>
        </w:rPr>
        <w:t>〕</w:t>
      </w:r>
      <w:r w:rsidRPr="00505ECA">
        <w:rPr>
          <w:rFonts w:ascii="仿宋_GB2312" w:eastAsia="仿宋_GB2312" w:hAnsi="宋体" w:cs="仿宋_GB2312"/>
          <w:kern w:val="0"/>
          <w:sz w:val="32"/>
          <w:szCs w:val="32"/>
        </w:rPr>
        <w:t>28</w:t>
      </w:r>
      <w:r w:rsidRPr="00505ECA">
        <w:rPr>
          <w:rFonts w:ascii="仿宋_GB2312" w:eastAsia="仿宋_GB2312" w:hAnsi="宋体" w:cs="仿宋_GB2312" w:hint="eastAsia"/>
          <w:kern w:val="0"/>
          <w:sz w:val="32"/>
          <w:szCs w:val="32"/>
        </w:rPr>
        <w:t>号</w:t>
      </w:r>
      <w:r w:rsidRPr="00505ECA">
        <w:rPr>
          <w:rFonts w:ascii="仿宋_GB2312" w:eastAsia="仿宋_GB2312" w:hAnsi="宋体" w:cs="仿宋_GB2312"/>
          <w:kern w:val="0"/>
          <w:sz w:val="32"/>
          <w:szCs w:val="32"/>
        </w:rPr>
        <w:t>)</w:t>
      </w:r>
      <w:r w:rsidRPr="00505ECA">
        <w:rPr>
          <w:rFonts w:ascii="仿宋_GB2312" w:eastAsia="仿宋_GB2312" w:hAnsi="宋体" w:cs="仿宋_GB2312" w:hint="eastAsia"/>
          <w:kern w:val="0"/>
          <w:sz w:val="32"/>
          <w:szCs w:val="32"/>
        </w:rPr>
        <w:t>等文件精神，主动适应贸易新常态，进一步推进我市外贸高质量发展，提出如下实施意见。</w:t>
      </w:r>
    </w:p>
    <w:p w:rsidR="00F9729D" w:rsidRDefault="00F9729D" w:rsidP="00B917AD">
      <w:pPr>
        <w:adjustRightInd w:val="0"/>
        <w:spacing w:line="580" w:lineRule="exact"/>
        <w:ind w:firstLineChars="200" w:firstLine="64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一、总体要求</w:t>
      </w:r>
    </w:p>
    <w:p w:rsidR="00F9729D" w:rsidRDefault="00F9729D" w:rsidP="00B917AD">
      <w:pPr>
        <w:adjustRightInd w:val="0"/>
        <w:spacing w:line="58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按照中央“六稳”“六保”工作要求，坚持新发展理念，牢牢把握大变局下的外贸发展趋势，准确识变、科学应变、主动求变，发挥好改革的突破和先导作用，依靠改革应对变局、开拓新局，创新推进外贸转型升级，全面推进贸易强市建设，加快培育形成以技术、标准、品牌、质量、服务为核心的外贸竞争新优势，力争嘉兴外贸综合竞争力位居长三角城市群前列。</w:t>
      </w:r>
    </w:p>
    <w:p w:rsidR="00F9729D" w:rsidRPr="00505ECA" w:rsidRDefault="00F9729D" w:rsidP="00B917AD">
      <w:pPr>
        <w:adjustRightInd w:val="0"/>
        <w:spacing w:line="580" w:lineRule="exact"/>
        <w:ind w:firstLineChars="200" w:firstLine="640"/>
        <w:rPr>
          <w:rFonts w:ascii="仿宋_GB2312" w:eastAsia="仿宋_GB2312" w:hAnsi="宋体" w:cs="仿宋_GB2312"/>
          <w:kern w:val="0"/>
          <w:sz w:val="32"/>
          <w:szCs w:val="32"/>
        </w:rPr>
      </w:pPr>
      <w:r w:rsidRPr="00505ECA">
        <w:rPr>
          <w:rFonts w:ascii="仿宋_GB2312" w:eastAsia="仿宋_GB2312" w:hAnsi="宋体" w:cs="仿宋_GB2312" w:hint="eastAsia"/>
          <w:kern w:val="0"/>
          <w:sz w:val="32"/>
          <w:szCs w:val="32"/>
        </w:rPr>
        <w:t>到</w:t>
      </w:r>
      <w:r w:rsidRPr="00505ECA">
        <w:rPr>
          <w:rFonts w:ascii="仿宋_GB2312" w:eastAsia="仿宋_GB2312" w:hAnsi="宋体" w:cs="仿宋_GB2312"/>
          <w:kern w:val="0"/>
          <w:sz w:val="32"/>
          <w:szCs w:val="32"/>
        </w:rPr>
        <w:t>2022</w:t>
      </w:r>
      <w:r w:rsidRPr="00505ECA">
        <w:rPr>
          <w:rFonts w:ascii="仿宋_GB2312" w:eastAsia="仿宋_GB2312" w:hAnsi="宋体" w:cs="仿宋_GB2312" w:hint="eastAsia"/>
          <w:kern w:val="0"/>
          <w:sz w:val="32"/>
          <w:szCs w:val="32"/>
        </w:rPr>
        <w:t>年，实现进出口总额</w:t>
      </w:r>
      <w:r w:rsidRPr="00505ECA">
        <w:rPr>
          <w:rFonts w:ascii="仿宋_GB2312" w:eastAsia="仿宋_GB2312" w:hAnsi="宋体" w:cs="仿宋_GB2312"/>
          <w:kern w:val="0"/>
          <w:sz w:val="32"/>
          <w:szCs w:val="32"/>
        </w:rPr>
        <w:t>3300</w:t>
      </w:r>
      <w:r w:rsidRPr="00505ECA">
        <w:rPr>
          <w:rFonts w:ascii="仿宋_GB2312" w:eastAsia="仿宋_GB2312" w:hAnsi="宋体" w:cs="仿宋_GB2312" w:hint="eastAsia"/>
          <w:kern w:val="0"/>
          <w:sz w:val="32"/>
          <w:szCs w:val="32"/>
        </w:rPr>
        <w:t>亿元，其中</w:t>
      </w:r>
      <w:bookmarkStart w:id="0" w:name="_GoBack"/>
      <w:bookmarkEnd w:id="0"/>
      <w:r w:rsidRPr="00505ECA">
        <w:rPr>
          <w:rFonts w:ascii="仿宋_GB2312" w:eastAsia="仿宋_GB2312" w:hAnsi="宋体" w:cs="仿宋_GB2312" w:hint="eastAsia"/>
          <w:kern w:val="0"/>
          <w:sz w:val="32"/>
          <w:szCs w:val="32"/>
        </w:rPr>
        <w:t>出口总额</w:t>
      </w:r>
      <w:r w:rsidRPr="00505ECA">
        <w:rPr>
          <w:rFonts w:ascii="仿宋_GB2312" w:eastAsia="仿宋_GB2312" w:hAnsi="宋体" w:cs="仿宋_GB2312"/>
          <w:kern w:val="0"/>
          <w:sz w:val="32"/>
          <w:szCs w:val="32"/>
        </w:rPr>
        <w:t>2500</w:t>
      </w:r>
      <w:r w:rsidRPr="00505ECA">
        <w:rPr>
          <w:rFonts w:ascii="仿宋_GB2312" w:eastAsia="仿宋_GB2312" w:hAnsi="宋体" w:cs="仿宋_GB2312" w:hint="eastAsia"/>
          <w:kern w:val="0"/>
          <w:sz w:val="32"/>
          <w:szCs w:val="32"/>
        </w:rPr>
        <w:t>亿元，出口占全国、全省份额稳中有升，跨境电商零售进出口额</w:t>
      </w:r>
      <w:r w:rsidRPr="00505ECA">
        <w:rPr>
          <w:rFonts w:ascii="仿宋_GB2312" w:eastAsia="仿宋_GB2312" w:hAnsi="宋体" w:cs="仿宋_GB2312"/>
          <w:kern w:val="0"/>
          <w:sz w:val="32"/>
          <w:szCs w:val="32"/>
        </w:rPr>
        <w:t>500</w:t>
      </w:r>
      <w:r w:rsidRPr="00505ECA">
        <w:rPr>
          <w:rFonts w:ascii="仿宋_GB2312" w:eastAsia="仿宋_GB2312" w:hAnsi="宋体" w:cs="仿宋_GB2312" w:hint="eastAsia"/>
          <w:kern w:val="0"/>
          <w:sz w:val="32"/>
          <w:szCs w:val="32"/>
        </w:rPr>
        <w:t>亿元，服务贸易增速高于货物贸易增速</w:t>
      </w:r>
      <w:r w:rsidRPr="00505ECA">
        <w:rPr>
          <w:rFonts w:ascii="仿宋_GB2312" w:eastAsia="仿宋_GB2312" w:hAnsi="Times New Roman" w:hint="eastAsia"/>
          <w:kern w:val="0"/>
          <w:sz w:val="32"/>
          <w:szCs w:val="32"/>
        </w:rPr>
        <w:t>；</w:t>
      </w:r>
      <w:r w:rsidRPr="00505ECA">
        <w:rPr>
          <w:rFonts w:ascii="仿宋_GB2312" w:eastAsia="仿宋_GB2312" w:hAnsi="宋体" w:cs="仿宋_GB2312" w:hint="eastAsia"/>
          <w:kern w:val="0"/>
          <w:sz w:val="32"/>
          <w:szCs w:val="32"/>
        </w:rPr>
        <w:t>全市外贸进出口结构进一步优化，外贸企业创新能力和国际竞争力明显增强，新型贸易规模和发展质量居全省前列，引领全省乃至长三角区域贸易高质量发展。</w:t>
      </w:r>
    </w:p>
    <w:p w:rsidR="00F9729D" w:rsidRDefault="00F9729D" w:rsidP="00B917AD">
      <w:pPr>
        <w:adjustRightInd w:val="0"/>
        <w:spacing w:line="580" w:lineRule="exact"/>
        <w:ind w:firstLineChars="250" w:firstLine="80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二、做大做强新型外贸主体</w:t>
      </w:r>
    </w:p>
    <w:p w:rsidR="00F9729D" w:rsidRDefault="00F9729D" w:rsidP="00B917AD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AC0638">
        <w:rPr>
          <w:rFonts w:ascii="楷体_GB2312" w:eastAsia="楷体_GB2312" w:hAnsi="楷体_GB2312" w:cs="楷体_GB2312" w:hint="eastAsia"/>
          <w:b/>
          <w:sz w:val="32"/>
          <w:szCs w:val="32"/>
        </w:rPr>
        <w:lastRenderedPageBreak/>
        <w:t>（一）</w:t>
      </w:r>
      <w:r>
        <w:rPr>
          <w:rFonts w:ascii="楷体_GB2312" w:eastAsia="楷体_GB2312" w:hAnsi="宋体" w:cs="仿宋_GB2312" w:hint="eastAsia"/>
          <w:b/>
          <w:color w:val="000000"/>
          <w:kern w:val="0"/>
          <w:sz w:val="32"/>
          <w:szCs w:val="32"/>
        </w:rPr>
        <w:t>引育品牌外贸公司</w:t>
      </w:r>
      <w:r w:rsidRPr="00AC0638">
        <w:rPr>
          <w:rFonts w:ascii="楷体_GB2312" w:eastAsia="楷体_GB2312" w:hAnsi="宋体" w:cs="仿宋_GB2312" w:hint="eastAsia"/>
          <w:b/>
          <w:color w:val="000000"/>
          <w:kern w:val="0"/>
          <w:sz w:val="32"/>
          <w:szCs w:val="32"/>
        </w:rPr>
        <w:t>。</w:t>
      </w:r>
      <w:r w:rsidRPr="00C60D6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加强与上海、苏州等地商协会和办事机构的联系，走访外贸公司高管，引进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一批</w:t>
      </w:r>
      <w:r w:rsidRPr="00C60D6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带动能力强、品牌知名度高的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专业</w:t>
      </w:r>
      <w:r w:rsidRPr="00C60D6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外贸公司</w:t>
      </w:r>
      <w:r w:rsidRPr="00AC063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各县（市、区）每年引育外地知名外贸公司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～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家。积极</w:t>
      </w:r>
      <w:r w:rsidRPr="00AC063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引进上海</w:t>
      </w:r>
      <w:r w:rsidRPr="0027364F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等地国内知名外综服企业入驻我市，通过专班集成化、闭环式服务，发挥国贸云商、中基嘉实等核心外综服企业带动作用，复制母公司的成熟经验和运行机制，推动辖区外综服企业适度、有序、合理竞争，为自营进出口业务的企业提供服务，带动中小微企业开展外贸业务。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〔责任单位：各县（市、区）、市商务局〕</w:t>
      </w:r>
    </w:p>
    <w:p w:rsidR="00F9729D" w:rsidRDefault="00F9729D" w:rsidP="00B917AD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F21B75">
        <w:rPr>
          <w:rFonts w:ascii="楷体_GB2312" w:eastAsia="楷体_GB2312" w:hAnsi="楷体_GB2312" w:cs="楷体_GB2312" w:hint="eastAsia"/>
          <w:b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二</w:t>
      </w:r>
      <w:r w:rsidRPr="00F21B75">
        <w:rPr>
          <w:rFonts w:ascii="楷体_GB2312" w:eastAsia="楷体_GB2312" w:hAnsi="楷体_GB2312" w:cs="楷体_GB2312" w:hint="eastAsia"/>
          <w:b/>
          <w:sz w:val="32"/>
          <w:szCs w:val="32"/>
        </w:rPr>
        <w:t>）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加快外贸主体升级优化</w:t>
      </w:r>
      <w:r w:rsidRPr="00F21B75">
        <w:rPr>
          <w:rFonts w:ascii="楷体_GB2312" w:eastAsia="楷体_GB2312" w:hAnsi="楷体_GB2312" w:cs="楷体_GB2312" w:hint="eastAsia"/>
          <w:b/>
          <w:sz w:val="32"/>
          <w:szCs w:val="32"/>
        </w:rPr>
        <w:t>。</w:t>
      </w:r>
      <w:r w:rsidRPr="00AC063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发挥行业主管部门、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商</w:t>
      </w:r>
      <w:r w:rsidRPr="00AC063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协会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的作用，</w:t>
      </w:r>
      <w:r w:rsidRPr="00F0502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建链补链延链强链，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提升</w:t>
      </w:r>
      <w:r w:rsidRPr="00AC063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家纺、毛衫、皮革、箱包等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传统</w:t>
      </w:r>
      <w:r w:rsidRPr="00AC063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特色产业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和</w:t>
      </w:r>
      <w:r w:rsidRPr="00AC063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专业市场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的国际化经营能力</w:t>
      </w:r>
      <w:r w:rsidRPr="00AC063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推进</w:t>
      </w:r>
      <w:r w:rsidRPr="00F21B7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桐乡玻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纤、海盐紧固件</w:t>
      </w:r>
      <w:r w:rsidRPr="00F21B7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等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国家级、省</w:t>
      </w:r>
      <w:r w:rsidRPr="00505ECA">
        <w:rPr>
          <w:rFonts w:ascii="仿宋_GB2312" w:eastAsia="仿宋_GB2312" w:hAnsi="宋体" w:cs="仿宋_GB2312" w:hint="eastAsia"/>
          <w:kern w:val="0"/>
          <w:sz w:val="32"/>
          <w:szCs w:val="32"/>
        </w:rPr>
        <w:t>级外贸转型升级基地建设，培育一批具有国际竞争力的产业集群。结合我市打造高能级产业生态园，努力让每个高能级产业生态园成为贸易高质量发展的示范园。通过“政府</w:t>
      </w:r>
      <w:r w:rsidRPr="00505ECA">
        <w:rPr>
          <w:rFonts w:ascii="仿宋_GB2312" w:eastAsia="仿宋_GB2312" w:hAnsi="宋体" w:cs="仿宋_GB2312"/>
          <w:kern w:val="0"/>
          <w:sz w:val="32"/>
          <w:szCs w:val="32"/>
        </w:rPr>
        <w:t>+</w:t>
      </w:r>
      <w:r w:rsidRPr="00505ECA">
        <w:rPr>
          <w:rFonts w:ascii="仿宋_GB2312" w:eastAsia="仿宋_GB2312" w:hAnsi="宋体" w:cs="仿宋_GB2312" w:hint="eastAsia"/>
          <w:kern w:val="0"/>
          <w:sz w:val="32"/>
          <w:szCs w:val="32"/>
        </w:rPr>
        <w:t>协会</w:t>
      </w:r>
      <w:r w:rsidRPr="00505ECA">
        <w:rPr>
          <w:rFonts w:ascii="仿宋_GB2312" w:eastAsia="仿宋_GB2312" w:hAnsi="宋体" w:cs="仿宋_GB2312"/>
          <w:kern w:val="0"/>
          <w:sz w:val="32"/>
          <w:szCs w:val="32"/>
        </w:rPr>
        <w:t>+</w:t>
      </w:r>
      <w:r w:rsidRPr="00505ECA">
        <w:rPr>
          <w:rFonts w:ascii="仿宋_GB2312" w:eastAsia="仿宋_GB2312" w:hAnsi="宋体" w:cs="仿宋_GB2312" w:hint="eastAsia"/>
          <w:kern w:val="0"/>
          <w:sz w:val="32"/>
          <w:szCs w:val="32"/>
        </w:rPr>
        <w:t>基地</w:t>
      </w:r>
      <w:r w:rsidRPr="00505ECA">
        <w:rPr>
          <w:rFonts w:ascii="仿宋_GB2312" w:eastAsia="仿宋_GB2312" w:hAnsi="宋体" w:cs="仿宋_GB2312"/>
          <w:kern w:val="0"/>
          <w:sz w:val="32"/>
          <w:szCs w:val="32"/>
        </w:rPr>
        <w:t>+</w:t>
      </w:r>
      <w:r w:rsidRPr="00505ECA">
        <w:rPr>
          <w:rFonts w:ascii="仿宋_GB2312" w:eastAsia="仿宋_GB2312" w:hAnsi="宋体" w:cs="仿宋_GB2312" w:hint="eastAsia"/>
          <w:kern w:val="0"/>
          <w:sz w:val="32"/>
          <w:szCs w:val="32"/>
        </w:rPr>
        <w:t>企业”模式，鼓励龙头企业牵头组建行业营销公司，抓好信息服</w:t>
      </w:r>
      <w:r w:rsidRPr="00F21B7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务、技术研发、质量检测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</w:t>
      </w:r>
      <w:r w:rsidRPr="00F21B7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金融物流等综合服务性平台建设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。到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2022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年，力争全市国家级、省级外贸转型升级出口基地超过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家。〔责任单位：市商务局、市经信局、市工商联、市贸促会、各县（市、区）〕</w:t>
      </w:r>
    </w:p>
    <w:p w:rsidR="00F9729D" w:rsidRDefault="00F9729D" w:rsidP="00B917AD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9D2D6B">
        <w:rPr>
          <w:rFonts w:ascii="楷体_GB2312" w:eastAsia="楷体_GB2312" w:hAnsi="宋体" w:cs="仿宋_GB2312" w:hint="eastAsia"/>
          <w:b/>
          <w:color w:val="000000"/>
          <w:kern w:val="0"/>
          <w:sz w:val="32"/>
          <w:szCs w:val="32"/>
        </w:rPr>
        <w:t>（</w:t>
      </w:r>
      <w:r>
        <w:rPr>
          <w:rFonts w:ascii="楷体_GB2312" w:eastAsia="楷体_GB2312" w:hAnsi="宋体" w:cs="仿宋_GB2312" w:hint="eastAsia"/>
          <w:b/>
          <w:color w:val="000000"/>
          <w:kern w:val="0"/>
          <w:sz w:val="32"/>
          <w:szCs w:val="32"/>
        </w:rPr>
        <w:t>三</w:t>
      </w:r>
      <w:r w:rsidRPr="009D2D6B">
        <w:rPr>
          <w:rFonts w:ascii="楷体_GB2312" w:eastAsia="楷体_GB2312" w:hAnsi="宋体" w:cs="仿宋_GB2312" w:hint="eastAsia"/>
          <w:b/>
          <w:color w:val="000000"/>
          <w:kern w:val="0"/>
          <w:sz w:val="32"/>
          <w:szCs w:val="32"/>
        </w:rPr>
        <w:t>）创建“嘉兴外贸网络学院”。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采取“线上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+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线下”融合方式，加强对外贸主体的有效培训。依托“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96871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”嘉兴市企业综合服务平台，整合多方资源，创建</w:t>
      </w:r>
      <w:r w:rsidRPr="009C0C0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“嘉兴外贸网络学院”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，统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lastRenderedPageBreak/>
        <w:t>一规划培训课程，采用文字版、视频讲解、网络直播等组合形式，辅以答疑解惑等互动版块，打造常态化线上培训平台。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月底前制定平台建设方案，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月底前实现平台上线运行。同时，从政府部门、行业协会、大专院校、外贸公司等选聘一批理论视野开阔、实操经验丰富的专家，组</w:t>
      </w:r>
      <w:r w:rsidRPr="0027364F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建“嘉兴外贸讲师团”，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通过“基地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+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培训”的模式，增强外贸从业人员的实操技能、市场开拓能力和国际贸易风险防范意识。（责任单位：市商务局、市经信局、市贸促会、嘉兴海关、市税务局、出口信保嘉兴办事处）</w:t>
      </w:r>
    </w:p>
    <w:p w:rsidR="00F9729D" w:rsidRDefault="00F9729D" w:rsidP="00B917AD">
      <w:pPr>
        <w:adjustRightInd w:val="0"/>
        <w:spacing w:line="580" w:lineRule="exact"/>
        <w:ind w:firstLineChars="200" w:firstLine="64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三、增强外贸发展新动能</w:t>
      </w:r>
    </w:p>
    <w:p w:rsidR="00F9729D" w:rsidRDefault="00F9729D" w:rsidP="00B917AD">
      <w:pPr>
        <w:autoSpaceDE w:val="0"/>
        <w:autoSpaceDN w:val="0"/>
        <w:adjustRightInd w:val="0"/>
        <w:spacing w:line="580" w:lineRule="exact"/>
        <w:ind w:firstLineChars="196" w:firstLine="63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953077">
        <w:rPr>
          <w:rFonts w:ascii="楷体_GB2312" w:eastAsia="楷体_GB2312" w:hAnsi="楷体_GB2312" w:cs="楷体_GB2312" w:hint="eastAsia"/>
          <w:b/>
          <w:sz w:val="32"/>
          <w:szCs w:val="32"/>
        </w:rPr>
        <w:t>（四）推动外贸回归</w:t>
      </w:r>
      <w:r w:rsidR="00415658">
        <w:rPr>
          <w:rFonts w:ascii="楷体_GB2312" w:eastAsia="楷体_GB2312" w:hAnsi="楷体_GB2312" w:cs="楷体_GB2312" w:hint="eastAsia"/>
          <w:b/>
          <w:sz w:val="32"/>
          <w:szCs w:val="32"/>
        </w:rPr>
        <w:t>工作</w:t>
      </w:r>
      <w:r w:rsidRPr="00953077">
        <w:rPr>
          <w:rFonts w:ascii="楷体_GB2312" w:eastAsia="楷体_GB2312" w:hAnsi="楷体_GB2312" w:cs="楷体_GB2312" w:hint="eastAsia"/>
          <w:b/>
          <w:sz w:val="32"/>
          <w:szCs w:val="32"/>
        </w:rPr>
        <w:t>。</w:t>
      </w:r>
      <w:r w:rsidRPr="00244BE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商务、统计、海关等部门加强联动，重点摸清“生产在嘉兴、出口在外地，进口在外地、消费在嘉兴”企业情况，通过综合分析研究、退税发票比对等方式，精准筛选回归目标企业，“一企一策”制定外贸回归方案。发挥自贸区嘉兴联动创新区先行先试优势，支持引导跨国公司在我市设立区域总部、功能性机构、贸易结算和融资中心，逐步发展总部经济。到</w:t>
      </w:r>
      <w:r w:rsidRPr="00244BE6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2022</w:t>
      </w:r>
      <w:r w:rsidRPr="00244BE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年，力争全市外贸回归</w:t>
      </w:r>
      <w:r w:rsidRPr="00244BE6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300</w:t>
      </w:r>
      <w:r w:rsidRPr="00244BE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亿元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以上</w:t>
      </w:r>
      <w:r w:rsidRPr="00244BE6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。〔责任单位：市商务局、市统计局、嘉兴海关、市税务局、各县（市、区）〕</w:t>
      </w:r>
    </w:p>
    <w:p w:rsidR="00F9729D" w:rsidRPr="00E52680" w:rsidRDefault="00F9729D" w:rsidP="00B917AD">
      <w:pPr>
        <w:autoSpaceDE w:val="0"/>
        <w:autoSpaceDN w:val="0"/>
        <w:adjustRightInd w:val="0"/>
        <w:spacing w:line="580" w:lineRule="exact"/>
        <w:ind w:firstLineChars="196" w:firstLine="63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EF2DC1">
        <w:rPr>
          <w:rFonts w:ascii="楷体_GB2312" w:eastAsia="楷体_GB2312" w:hAnsi="楷体_GB2312" w:cs="楷体_GB2312" w:hint="eastAsia"/>
          <w:b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五</w:t>
      </w:r>
      <w:r w:rsidRPr="00EF2DC1">
        <w:rPr>
          <w:rFonts w:ascii="楷体_GB2312" w:eastAsia="楷体_GB2312" w:hAnsi="楷体_GB2312" w:cs="楷体_GB2312" w:hint="eastAsia"/>
          <w:b/>
          <w:sz w:val="32"/>
          <w:szCs w:val="32"/>
        </w:rPr>
        <w:t>）发挥外资企业出口优势。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加大对出口型外资企业的招引力度，鼓励支持出口潜力企业的孵化。加强</w:t>
      </w:r>
      <w:r w:rsidRPr="0042084A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与重点外资企业集团总部高管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的</w:t>
      </w:r>
      <w:r w:rsidRPr="0042084A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互动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对接</w:t>
      </w:r>
      <w:r w:rsidRPr="0042084A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引导外资企业发挥跨国公司的优势，强化与国外母公司及关联子公司的</w:t>
      </w:r>
      <w:r w:rsidRPr="0042084A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业务协作，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拓展外资企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lastRenderedPageBreak/>
        <w:t>业来源地出口</w:t>
      </w:r>
      <w:r w:rsidRPr="0042084A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渠道和市场，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推进外资企业与投资来源地的投资贸易双循环、双促进</w:t>
      </w:r>
      <w:r w:rsidRPr="0042084A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。积极帮助外资企业扩大产能，在技术人员招聘、要素资源保障和物流通关等环节上开辟绿色通道，全力以赴帮助企业拓展市场。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〔责任单位：各县（市、区）、市商务局〕</w:t>
      </w:r>
    </w:p>
    <w:p w:rsidR="00F9729D" w:rsidRPr="000C2DBB" w:rsidRDefault="00F9729D" w:rsidP="00B917AD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876CD3">
        <w:rPr>
          <w:rFonts w:ascii="楷体_GB2312" w:eastAsia="楷体_GB2312" w:hAnsi="楷体_GB2312" w:cs="楷体_GB2312" w:hint="eastAsia"/>
          <w:b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六）扩大高新机电产品出口</w:t>
      </w:r>
      <w:r w:rsidRPr="00876CD3">
        <w:rPr>
          <w:rFonts w:ascii="楷体_GB2312" w:eastAsia="楷体_GB2312" w:hAnsi="楷体_GB2312" w:cs="楷体_GB2312" w:hint="eastAsia"/>
          <w:b/>
          <w:sz w:val="32"/>
          <w:szCs w:val="32"/>
        </w:rPr>
        <w:t>。</w:t>
      </w:r>
      <w:r w:rsidRPr="00F0502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围绕嘉兴新制造“</w:t>
      </w:r>
      <w:r w:rsidRPr="00F05021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555</w:t>
      </w:r>
      <w:r w:rsidRPr="00F0502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”行动，大力引进培育航天航空、汽车零部件、集成电路、物联网、氢能源、人工智能等高端装备业和新兴产业，支持引导桐乡玻纤、海盐紧固件等产业基地改造提升。积极引进培育高新机电产品外综服企业，鼓励支持企业在境外主要销售市场建立维修服务网点、网络</w:t>
      </w:r>
      <w:r w:rsidRPr="00F05021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, </w:t>
      </w:r>
      <w:r w:rsidRPr="00F0502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引导高新机电企业品牌出海。到</w:t>
      </w:r>
      <w:r w:rsidRPr="00F05021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2022 </w:t>
      </w:r>
      <w:r w:rsidRPr="00F0502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年，高新机电产品出口规模力争达到</w:t>
      </w:r>
      <w:r w:rsidRPr="00F05021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1200 </w:t>
      </w:r>
      <w:r w:rsidRPr="00F0502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亿元，占全市出口比重超过</w:t>
      </w:r>
      <w:r w:rsidRPr="00F05021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45%</w:t>
      </w:r>
      <w:r w:rsidRPr="00F0502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〔责任单位：市商务局、市科技局、市经信局、嘉兴海关、各县（市、区）〕</w:t>
      </w:r>
    </w:p>
    <w:p w:rsidR="00F9729D" w:rsidRDefault="00F9729D" w:rsidP="00B917AD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505ECA">
        <w:rPr>
          <w:rFonts w:ascii="楷体_GB2312" w:eastAsia="楷体_GB2312" w:hAnsi="楷体_GB2312" w:cs="楷体_GB2312" w:hint="eastAsia"/>
          <w:b/>
          <w:sz w:val="32"/>
          <w:szCs w:val="32"/>
        </w:rPr>
        <w:t>（七）深挖防疫物资出口潜力。</w:t>
      </w:r>
      <w:r w:rsidRPr="002A587A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抢抓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后疫情期间</w:t>
      </w:r>
      <w:r w:rsidRPr="002A587A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防疫物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资</w:t>
      </w:r>
      <w:r w:rsidRPr="002A587A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上升为各国战略物资的重要“风口”，打造防疫物资出口集聚地。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引导</w:t>
      </w:r>
      <w:r w:rsidRPr="00386E3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纺织服装企业调整生产布局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</w:t>
      </w:r>
      <w:r w:rsidRPr="00386E3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延伸带动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熔喷布等</w:t>
      </w:r>
      <w:r w:rsidRPr="00386E3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防疫物资产业链企业共同发展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</w:t>
      </w:r>
      <w:r w:rsidRPr="00386E3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培育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壮大</w:t>
      </w:r>
      <w:r w:rsidRPr="00386E3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世源、宏昌、华福都等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一批</w:t>
      </w:r>
      <w:r w:rsidRPr="00386E3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附加值高、抗风险能力强的品牌医疗器械生产企业，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引进</w:t>
      </w:r>
      <w:r w:rsidRPr="00370DF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红外额温计、试剂、呼吸机等</w:t>
      </w:r>
      <w:r w:rsidRPr="00386E3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医疗器械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和生物制药企业，</w:t>
      </w:r>
      <w:r w:rsidRPr="00370DF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扶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持相关人才项目</w:t>
      </w:r>
      <w:r w:rsidRPr="00370DF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落地，推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动</w:t>
      </w:r>
      <w:r w:rsidRPr="00370DF9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品牌企业国内外上市。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帮助企业注册认证和申请“白名单”，支持“白名单”企业扩产、兼并、重组，依托</w:t>
      </w:r>
      <w:r w:rsidRPr="0026264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核心企业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组建</w:t>
      </w:r>
      <w:r w:rsidRPr="0026264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服务联盟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或行业协会</w:t>
      </w:r>
      <w:r w:rsidRPr="0026264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，制定和规范行业标准，举办防</w:t>
      </w:r>
      <w:r w:rsidRPr="0026264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lastRenderedPageBreak/>
        <w:t>疫物资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专业</w:t>
      </w:r>
      <w:r w:rsidRPr="0026264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论坛、展会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</w:t>
      </w:r>
      <w:r w:rsidRPr="0026264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支持生产企业与进出口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企业</w:t>
      </w:r>
      <w:r w:rsidRPr="0026264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抱团合作，统一原辅材料采购，深耕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国际</w:t>
      </w:r>
      <w:r w:rsidRPr="00262645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防疫物资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市场。〔责任单位：市商务局、市经信局、市市场监管局、市卫生健康委、各县（市、区）〕</w:t>
      </w:r>
    </w:p>
    <w:p w:rsidR="00F9729D" w:rsidRPr="00063B12" w:rsidRDefault="00F9729D" w:rsidP="00B917AD">
      <w:pPr>
        <w:spacing w:line="580" w:lineRule="exact"/>
        <w:ind w:firstLineChars="200" w:firstLine="643"/>
        <w:rPr>
          <w:rFonts w:ascii="仿宋_GB2312" w:eastAsia="仿宋_GB2312" w:hAnsi="宋体" w:cs="仿宋_GB2312"/>
          <w:kern w:val="0"/>
          <w:sz w:val="32"/>
          <w:szCs w:val="32"/>
        </w:rPr>
      </w:pPr>
      <w:r w:rsidRPr="00953077">
        <w:rPr>
          <w:rFonts w:ascii="楷体_GB2312" w:eastAsia="楷体_GB2312" w:hAnsi="楷体_GB2312" w:cs="楷体_GB2312" w:hint="eastAsia"/>
          <w:b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八</w:t>
      </w:r>
      <w:r w:rsidRPr="00953077">
        <w:rPr>
          <w:rFonts w:ascii="楷体_GB2312" w:eastAsia="楷体_GB2312" w:hAnsi="楷体_GB2312" w:cs="楷体_GB2312" w:hint="eastAsia"/>
          <w:b/>
          <w:sz w:val="32"/>
          <w:szCs w:val="32"/>
        </w:rPr>
        <w:t>）提升嘉兴综合保税区功能。</w:t>
      </w:r>
      <w:r w:rsidRPr="009A67E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理顺</w:t>
      </w:r>
      <w:r w:rsidRPr="00A945C4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嘉兴综合保税区</w:t>
      </w:r>
      <w:r w:rsidRPr="009A67EE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A </w:t>
      </w:r>
      <w:r w:rsidRPr="009A67E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区和</w:t>
      </w:r>
      <w:r w:rsidRPr="009A67EE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B </w:t>
      </w:r>
      <w:r w:rsidRPr="009A67E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区的功能定位和发展战略，强化优势互补，实现差异化、特色化发展。支持引导发展保税物流，引育知名供应链管理服务企业入驻嘉兴综合保税区，支持市场化运作、适度性竞争，提升保税仓储、库存管理、物流分拨和配送等服务水平，推进物流、货代、金融等高端要素集聚，引导物流保税、零售行业、电子商务等形成服务联盟。积极向上争取药品指定口岸，复制北京天竺综保区跨境电商销售医药产品业务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模式</w:t>
      </w:r>
      <w:r w:rsidRPr="009A67E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，大力发展数字医</w:t>
      </w:r>
      <w:r w:rsidRPr="00063B12">
        <w:rPr>
          <w:rFonts w:ascii="仿宋_GB2312" w:eastAsia="仿宋_GB2312" w:hAnsi="宋体" w:cs="仿宋_GB2312" w:hint="eastAsia"/>
          <w:kern w:val="0"/>
          <w:sz w:val="32"/>
          <w:szCs w:val="32"/>
        </w:rPr>
        <w:t>药贸易。（责任单位：嘉兴港区、嘉善县、嘉兴海关、市商务局、市市场监管局）</w:t>
      </w:r>
    </w:p>
    <w:p w:rsidR="00F9729D" w:rsidRPr="00063B12" w:rsidRDefault="00F9729D" w:rsidP="00B917AD">
      <w:pPr>
        <w:adjustRightInd w:val="0"/>
        <w:spacing w:line="580" w:lineRule="exact"/>
        <w:ind w:firstLineChars="250" w:firstLine="800"/>
        <w:rPr>
          <w:rFonts w:ascii="黑体" w:eastAsia="黑体" w:hAnsi="黑体" w:cs="黑体"/>
          <w:kern w:val="0"/>
          <w:sz w:val="32"/>
          <w:szCs w:val="32"/>
        </w:rPr>
      </w:pPr>
      <w:r w:rsidRPr="00063B12">
        <w:rPr>
          <w:rFonts w:ascii="黑体" w:eastAsia="黑体" w:hAnsi="黑体" w:cs="黑体" w:hint="eastAsia"/>
          <w:kern w:val="0"/>
          <w:sz w:val="32"/>
          <w:szCs w:val="32"/>
        </w:rPr>
        <w:t>四、培育外贸发展新优势</w:t>
      </w:r>
    </w:p>
    <w:p w:rsidR="00F9729D" w:rsidRDefault="00F9729D" w:rsidP="00B917AD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063B12">
        <w:rPr>
          <w:rFonts w:ascii="楷体_GB2312" w:eastAsia="楷体_GB2312" w:hAnsi="楷体_GB2312" w:cs="楷体_GB2312" w:hint="eastAsia"/>
          <w:b/>
          <w:sz w:val="32"/>
          <w:szCs w:val="32"/>
        </w:rPr>
        <w:t>（九）推动加工贸易</w:t>
      </w:r>
      <w:r w:rsidR="009C1244" w:rsidRPr="00E17007">
        <w:rPr>
          <w:rFonts w:ascii="楷体_GB2312" w:eastAsia="楷体_GB2312" w:hAnsi="楷体_GB2312" w:cs="楷体_GB2312" w:hint="eastAsia"/>
          <w:b/>
          <w:color w:val="FF0000"/>
          <w:sz w:val="32"/>
          <w:szCs w:val="32"/>
        </w:rPr>
        <w:t>优质</w:t>
      </w:r>
      <w:r w:rsidRPr="00063B12">
        <w:rPr>
          <w:rFonts w:ascii="楷体_GB2312" w:eastAsia="楷体_GB2312" w:hAnsi="楷体_GB2312" w:cs="楷体_GB2312" w:hint="eastAsia"/>
          <w:b/>
          <w:sz w:val="32"/>
          <w:szCs w:val="32"/>
        </w:rPr>
        <w:t>发展。</w:t>
      </w:r>
      <w:r w:rsidRPr="00063B12">
        <w:rPr>
          <w:rFonts w:ascii="仿宋_GB2312" w:eastAsia="仿宋_GB2312" w:hAnsi="宋体" w:cs="仿宋_GB2312" w:hint="eastAsia"/>
          <w:kern w:val="0"/>
          <w:sz w:val="32"/>
          <w:szCs w:val="32"/>
        </w:rPr>
        <w:t>组织走访占加工贸易</w:t>
      </w:r>
      <w:r w:rsidRPr="00063B12">
        <w:rPr>
          <w:rFonts w:ascii="仿宋_GB2312" w:eastAsia="仿宋_GB2312" w:hAnsi="宋体" w:cs="仿宋_GB2312"/>
          <w:kern w:val="0"/>
          <w:sz w:val="32"/>
          <w:szCs w:val="32"/>
        </w:rPr>
        <w:t>1/3</w:t>
      </w:r>
      <w:r w:rsidRPr="00063B12">
        <w:rPr>
          <w:rFonts w:ascii="仿宋_GB2312" w:eastAsia="仿宋_GB2312" w:hAnsi="宋体" w:cs="仿宋_GB2312" w:hint="eastAsia"/>
          <w:kern w:val="0"/>
          <w:sz w:val="32"/>
          <w:szCs w:val="32"/>
        </w:rPr>
        <w:t>比例的来料加工企业，综合分析研判，</w:t>
      </w:r>
      <w:r w:rsidRPr="00063B12">
        <w:rPr>
          <w:rFonts w:ascii="仿宋_GB2312" w:eastAsia="仿宋_GB2312" w:hint="eastAsia"/>
          <w:sz w:val="32"/>
          <w:szCs w:val="32"/>
        </w:rPr>
        <w:t>筛选目标</w:t>
      </w:r>
      <w:r w:rsidRPr="00063B12">
        <w:rPr>
          <w:rFonts w:ascii="仿宋_GB2312" w:eastAsia="仿宋_GB2312" w:hAnsi="宋体" w:cs="仿宋_GB2312" w:hint="eastAsia"/>
          <w:kern w:val="0"/>
          <w:sz w:val="32"/>
          <w:szCs w:val="32"/>
        </w:rPr>
        <w:t>企业，</w:t>
      </w:r>
      <w:r w:rsidRPr="00505ECA">
        <w:rPr>
          <w:rFonts w:ascii="仿宋_GB2312" w:eastAsia="仿宋_GB2312" w:hAnsi="宋体" w:cs="仿宋_GB2312" w:hint="eastAsia"/>
          <w:kern w:val="0"/>
          <w:sz w:val="32"/>
          <w:szCs w:val="32"/>
        </w:rPr>
        <w:t>制定贸易方式转换“一企一策”方案，</w:t>
      </w:r>
      <w:r w:rsidRPr="00063B12">
        <w:rPr>
          <w:rFonts w:ascii="仿宋_GB2312" w:eastAsia="仿宋_GB2312" w:hAnsi="宋体" w:cs="仿宋_GB2312" w:hint="eastAsia"/>
          <w:kern w:val="0"/>
          <w:sz w:val="32"/>
          <w:szCs w:val="32"/>
        </w:rPr>
        <w:t>清</w:t>
      </w:r>
      <w:r w:rsidRPr="009A67E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单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化、项目化、节点化推进。加快形成</w:t>
      </w:r>
      <w:r w:rsidRPr="009A67E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乐高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等一批</w:t>
      </w:r>
      <w:r w:rsidRPr="009A67E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“来料加工”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转</w:t>
      </w:r>
      <w:r w:rsidRPr="009A67E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“进料加工”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可复制、可推广的经验，帮扶更多企业提高</w:t>
      </w:r>
      <w:r w:rsidRPr="009A67E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自主管理权，简化供应链流程，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减轻</w:t>
      </w:r>
      <w:r w:rsidRPr="009A67E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运营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成本。</w:t>
      </w:r>
      <w:r w:rsidRPr="009A67E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持续加大对服装、光机电、家具等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加工贸易企业的智能化技改</w:t>
      </w:r>
      <w:r w:rsidRPr="009A67E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推动生产企业由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OEM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向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ODM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OBM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转型，</w:t>
      </w:r>
      <w:r w:rsidRPr="009A67E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支持产业链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</w:t>
      </w:r>
      <w:r w:rsidRPr="009A67E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价值链高端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化</w:t>
      </w:r>
      <w:r w:rsidRPr="009A67E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发展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</w:t>
      </w:r>
      <w:r w:rsidRPr="009A67E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鼓励支持龙头企业提升国际化经</w:t>
      </w:r>
      <w:r w:rsidRPr="009A67E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lastRenderedPageBreak/>
        <w:t>营能力，获取海外品牌、技术、营销渠道和人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才等高端要素，实现研发设计、加工制造、销售服务在全球的整合，</w:t>
      </w:r>
      <w:r w:rsidRPr="009A67EE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深度融入全球供应链体系，提升产业出口竞争力。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〔责任单位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: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嘉兴海关、市商务局、市经信局、市税务局、各县（市、区）〕</w:t>
      </w:r>
    </w:p>
    <w:p w:rsidR="00F9729D" w:rsidRDefault="00F9729D" w:rsidP="00B917AD">
      <w:pPr>
        <w:spacing w:line="580" w:lineRule="exact"/>
        <w:ind w:firstLineChars="200" w:firstLine="643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401571">
        <w:rPr>
          <w:rFonts w:ascii="楷体_GB2312" w:eastAsia="楷体_GB2312" w:hAnsi="楷体_GB2312" w:cs="楷体_GB2312" w:hint="eastAsia"/>
          <w:b/>
          <w:sz w:val="32"/>
          <w:szCs w:val="32"/>
        </w:rPr>
        <w:t>（十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）</w:t>
      </w:r>
      <w:r w:rsidRPr="00401571">
        <w:rPr>
          <w:rFonts w:ascii="楷体_GB2312" w:eastAsia="楷体_GB2312" w:hAnsi="楷体_GB2312" w:cs="楷体_GB2312" w:hint="eastAsia"/>
          <w:b/>
          <w:sz w:val="32"/>
          <w:szCs w:val="32"/>
        </w:rPr>
        <w:t>支持企业出口转内销。</w:t>
      </w:r>
      <w:r w:rsidRPr="00505ECA">
        <w:rPr>
          <w:rFonts w:ascii="仿宋_GB2312" w:eastAsia="仿宋_GB2312" w:hAnsi="宋体" w:cs="仿宋_GB2312" w:hint="eastAsia"/>
          <w:kern w:val="0"/>
          <w:sz w:val="32"/>
          <w:szCs w:val="32"/>
        </w:rPr>
        <w:t>抓住政策窗口期，支持和帮助外资企业参与内循环，精准对接打开内销市场；</w:t>
      </w:r>
      <w:r w:rsidRPr="00F0502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引导外贸企业充分利用国内国际双循环，鼓励外贸企业内外销产品一体化营销，加快推动“同线同标同质”。支持毛衫、箱包等行业协会创建出口商品转内销线上平台，招引本地名特优商品、“嘉兴制造”商品进驻；支持行业协会或外贸龙头企业在机场、高铁站、旅游景区等设立外贸商品体验店、名品馆；每年举办嘉兴市出口商品展示展销会，创建长三角区域性品牌展会。支持外贸企业开展商标注册，发展自主品牌，线上线下融合开拓国内市场。推动外贸企业进社区、进步行街、进广场、进商场、进超市、进平台等“六进”行动，不断拓展内外贸融合的深度和广度。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〔责任单位：市商务局、市经信局、市贸促会、市工商联、各县（市、区）〕</w:t>
      </w:r>
    </w:p>
    <w:p w:rsidR="00F9729D" w:rsidRPr="00063B12" w:rsidRDefault="00F9729D" w:rsidP="00B917AD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063B12">
        <w:rPr>
          <w:rFonts w:ascii="楷体_GB2312" w:eastAsia="楷体_GB2312" w:hAnsi="楷体_GB2312" w:cs="楷体_GB2312" w:hint="eastAsia"/>
          <w:b/>
          <w:sz w:val="32"/>
          <w:szCs w:val="32"/>
        </w:rPr>
        <w:t>（十一）承接进博会溢出效应。</w:t>
      </w:r>
      <w:r w:rsidRPr="00063B12">
        <w:rPr>
          <w:rFonts w:ascii="仿宋_GB2312" w:eastAsia="仿宋_GB2312" w:hint="eastAsia"/>
          <w:sz w:val="32"/>
          <w:szCs w:val="32"/>
        </w:rPr>
        <w:t>深度承接和放大进博会溢出效应，发动外资外贸企业邀请境外母公司、合作单位参展，瞄准有进口需求的重点行业、重点企业组织开展供需对接；通过进口补助、税收减免、融资贴息等促进政策，重点加大对国外先进装备和技术等进口。组织</w:t>
      </w:r>
      <w:r>
        <w:rPr>
          <w:rFonts w:ascii="仿宋_GB2312" w:eastAsia="仿宋_GB2312" w:hint="eastAsia"/>
          <w:sz w:val="32"/>
          <w:szCs w:val="32"/>
        </w:rPr>
        <w:t>举办</w:t>
      </w:r>
      <w:r w:rsidRPr="00063B12">
        <w:rPr>
          <w:rFonts w:ascii="仿宋_GB2312" w:eastAsia="仿宋_GB2312" w:hint="eastAsia"/>
          <w:sz w:val="32"/>
          <w:szCs w:val="32"/>
        </w:rPr>
        <w:t>水果高峰论坛、紧固件产业博览会等配套活动，做大做强进口水果市场、平湖国际进口</w:t>
      </w:r>
      <w:r>
        <w:rPr>
          <w:rFonts w:ascii="仿宋_GB2312" w:eastAsia="仿宋_GB2312" w:hint="eastAsia"/>
          <w:sz w:val="32"/>
          <w:szCs w:val="32"/>
        </w:rPr>
        <w:lastRenderedPageBreak/>
        <w:t>商品</w:t>
      </w:r>
      <w:r w:rsidRPr="00063B12">
        <w:rPr>
          <w:rFonts w:ascii="仿宋_GB2312" w:eastAsia="仿宋_GB2312" w:hint="eastAsia"/>
          <w:sz w:val="32"/>
          <w:szCs w:val="32"/>
        </w:rPr>
        <w:t>城等进口平台和龙头企业，推动上海欧恒公司等专业水果进口商在我市设立外贸公司，与我市市场经营户开展业务合作，在嘉兴空港口岸获批后申建进境水果指定监管场地。推动中基嘉实扩大石油化工等大宗商品进口业务，力争</w:t>
      </w:r>
      <w:r w:rsidRPr="00063B12">
        <w:rPr>
          <w:rFonts w:ascii="仿宋_GB2312" w:eastAsia="仿宋_GB2312"/>
          <w:sz w:val="32"/>
          <w:szCs w:val="32"/>
        </w:rPr>
        <w:t>2020</w:t>
      </w:r>
      <w:r w:rsidRPr="00063B12">
        <w:rPr>
          <w:rFonts w:ascii="仿宋_GB2312" w:eastAsia="仿宋_GB2312" w:hint="eastAsia"/>
          <w:sz w:val="32"/>
          <w:szCs w:val="32"/>
        </w:rPr>
        <w:t>年实现进口</w:t>
      </w:r>
      <w:r>
        <w:rPr>
          <w:rFonts w:ascii="仿宋_GB2312" w:eastAsia="仿宋_GB2312" w:hint="eastAsia"/>
          <w:sz w:val="32"/>
          <w:szCs w:val="32"/>
        </w:rPr>
        <w:t>额</w:t>
      </w:r>
      <w:r w:rsidRPr="00063B12">
        <w:rPr>
          <w:rFonts w:ascii="仿宋_GB2312" w:eastAsia="仿宋_GB2312"/>
          <w:sz w:val="32"/>
          <w:szCs w:val="32"/>
        </w:rPr>
        <w:t>15</w:t>
      </w:r>
      <w:r w:rsidRPr="00063B12">
        <w:rPr>
          <w:rFonts w:ascii="仿宋_GB2312" w:eastAsia="仿宋_GB2312" w:hint="eastAsia"/>
          <w:sz w:val="32"/>
          <w:szCs w:val="32"/>
        </w:rPr>
        <w:t>亿元左右，以后每年实现进口</w:t>
      </w:r>
      <w:r>
        <w:rPr>
          <w:rFonts w:ascii="仿宋_GB2312" w:eastAsia="仿宋_GB2312" w:hint="eastAsia"/>
          <w:sz w:val="32"/>
          <w:szCs w:val="32"/>
        </w:rPr>
        <w:t>额</w:t>
      </w:r>
      <w:r w:rsidRPr="00063B12">
        <w:rPr>
          <w:rFonts w:ascii="仿宋_GB2312" w:eastAsia="仿宋_GB2312"/>
          <w:sz w:val="32"/>
          <w:szCs w:val="32"/>
        </w:rPr>
        <w:t>80</w:t>
      </w:r>
      <w:r w:rsidRPr="00063B12">
        <w:rPr>
          <w:rFonts w:ascii="仿宋_GB2312" w:eastAsia="仿宋_GB2312" w:hint="eastAsia"/>
          <w:sz w:val="32"/>
          <w:szCs w:val="32"/>
        </w:rPr>
        <w:t>亿元左右。〔责任单位：市商务局、嘉兴海关、市经信局、市贸促会、</w:t>
      </w:r>
      <w:r>
        <w:rPr>
          <w:rFonts w:ascii="仿宋_GB2312" w:eastAsia="仿宋_GB2312" w:hint="eastAsia"/>
          <w:sz w:val="32"/>
          <w:szCs w:val="32"/>
        </w:rPr>
        <w:t>市供销社</w:t>
      </w:r>
      <w:r w:rsidRPr="00063B12">
        <w:rPr>
          <w:rFonts w:ascii="仿宋_GB2312" w:eastAsia="仿宋_GB2312" w:hint="eastAsia"/>
          <w:sz w:val="32"/>
          <w:szCs w:val="32"/>
        </w:rPr>
        <w:t>、各县（市、区）〕</w:t>
      </w:r>
    </w:p>
    <w:p w:rsidR="00F9729D" w:rsidRDefault="00F9729D" w:rsidP="00B917AD">
      <w:pPr>
        <w:widowControl/>
        <w:spacing w:line="580" w:lineRule="exact"/>
        <w:ind w:firstLineChars="200" w:firstLine="643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401571">
        <w:rPr>
          <w:rFonts w:ascii="楷体_GB2312" w:eastAsia="楷体_GB2312" w:hAnsi="楷体_GB2312" w:cs="楷体_GB2312" w:hint="eastAsia"/>
          <w:b/>
          <w:sz w:val="32"/>
          <w:szCs w:val="32"/>
        </w:rPr>
        <w:t>（十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二</w:t>
      </w:r>
      <w:r w:rsidRPr="00401571">
        <w:rPr>
          <w:rFonts w:ascii="楷体_GB2312" w:eastAsia="楷体_GB2312" w:hAnsi="楷体_GB2312" w:cs="楷体_GB2312" w:hint="eastAsia"/>
          <w:b/>
          <w:sz w:val="32"/>
          <w:szCs w:val="32"/>
        </w:rPr>
        <w:t>）推进服务贸易创新。</w:t>
      </w:r>
      <w:r w:rsidRPr="00F0502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发挥嘉兴作为党的诞生地的独特政治优势，充分利用世界政党交流平台，推动红色文化精品建设。推进海宁影视基地、嘉兴智创园等</w:t>
      </w:r>
      <w:r w:rsidRPr="00F05021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8</w:t>
      </w:r>
      <w:r w:rsidRPr="00F0502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个省级服务贸易发展基地建设。鼓励文化企业开展文化服务出口，培育国家级、省级重点文化出口企业。鼓励企业开展研发服务、设计服务等技术出口，培育技术先进型服务企业。大力促进服务外包转型发展，扩大工业设计、检验检测、供应链管理、医药和生物技术研</w:t>
      </w:r>
      <w:r w:rsidRPr="00505ECA">
        <w:rPr>
          <w:rFonts w:ascii="仿宋_GB2312" w:eastAsia="仿宋_GB2312" w:hAnsi="宋体" w:cs="仿宋_GB2312" w:hint="eastAsia"/>
          <w:kern w:val="0"/>
          <w:sz w:val="32"/>
          <w:szCs w:val="32"/>
        </w:rPr>
        <w:t>发、电子商务平台服务等高技术、高附加值的服务外包出口。全市完善支持服务贸易发展的政策促进体系，积极申报中国服务</w:t>
      </w:r>
      <w:r w:rsidRPr="00F0502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外包示范城市。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〔责任单位：市商务局、市发展改革委、市经信局、市科技局、市外办、市文化广电旅游局、各县（市、区）〕</w:t>
      </w:r>
    </w:p>
    <w:p w:rsidR="00F9729D" w:rsidRDefault="00F9729D" w:rsidP="00B917AD">
      <w:pPr>
        <w:adjustRightInd w:val="0"/>
        <w:spacing w:line="580" w:lineRule="exact"/>
        <w:ind w:firstLineChars="200" w:firstLine="64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五、推动贸易数字化转型</w:t>
      </w:r>
    </w:p>
    <w:p w:rsidR="00F9729D" w:rsidRPr="00401571" w:rsidRDefault="00F9729D" w:rsidP="00B917AD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195198">
        <w:rPr>
          <w:rFonts w:ascii="楷体_GB2312" w:eastAsia="楷体_GB2312" w:hAnsi="楷体_GB2312" w:cs="楷体_GB2312" w:hint="eastAsia"/>
          <w:b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十三）大力发展</w:t>
      </w:r>
      <w:r w:rsidRPr="00195198">
        <w:rPr>
          <w:rFonts w:ascii="楷体_GB2312" w:eastAsia="楷体_GB2312" w:hAnsi="楷体_GB2312" w:cs="楷体_GB2312" w:hint="eastAsia"/>
          <w:b/>
          <w:sz w:val="32"/>
          <w:szCs w:val="32"/>
        </w:rPr>
        <w:t>跨境电商。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全面推进嘉兴跨境电商</w:t>
      </w:r>
      <w:r w:rsidRPr="0019519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综试区建设，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搭建</w:t>
      </w:r>
      <w:r w:rsidRPr="0019519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跨境电商线上综合服务平台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</w:t>
      </w:r>
      <w:r w:rsidRPr="003B1DDA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高标准规划建设嘉兴机场快递物流园区</w:t>
      </w:r>
      <w:r w:rsidRPr="00DA336F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，加快建设嘉兴临空经济区、嘉兴综合保</w:t>
      </w:r>
      <w:r w:rsidRPr="00DA336F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lastRenderedPageBreak/>
        <w:t>税区跨境电商业务监管场站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</w:t>
      </w:r>
      <w:r w:rsidRPr="0040157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争创国际邮件互换局（交换站），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建立</w:t>
      </w:r>
      <w:r w:rsidRPr="00DA336F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跨境寄递业务发展议事协调机构，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提升</w:t>
      </w:r>
      <w:r w:rsidRPr="00DA336F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海关、邮政等部门的监管能力。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高标准推进“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9610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”（</w:t>
      </w:r>
      <w:r w:rsidRPr="00F0502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跨境贸易电子商务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）、“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1210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”（</w:t>
      </w:r>
      <w:r w:rsidRPr="00F0502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保税跨境贸易电子商务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）项下业务；利用好跨境电商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B2B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出口监管新政，大力发展</w:t>
      </w:r>
      <w:r w:rsidRPr="0019519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适合我市终端消费品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出口的“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9710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”（跨境电商企业对企业直接出口）、“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9810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”（跨境电商出口海外仓）项下业务。</w:t>
      </w:r>
      <w:r w:rsidRPr="00DA336F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加快跨境电商和寄递行业人才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培养与引进，</w:t>
      </w:r>
      <w:r w:rsidRPr="00DA336F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推动高校与企业联动发展。〔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责任单位：市商务局、嘉兴海关、市发展改革委、市经信局、嘉服集团、市邮政管理局、各县（市、区）〕</w:t>
      </w:r>
    </w:p>
    <w:p w:rsidR="00F9729D" w:rsidRDefault="00F9729D" w:rsidP="00B917AD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Chars="200" w:firstLine="643"/>
        <w:jc w:val="both"/>
        <w:rPr>
          <w:rFonts w:ascii="仿宋_GB2312" w:eastAsia="仿宋_GB2312" w:cs="仿宋_GB2312"/>
          <w:color w:val="000000"/>
          <w:sz w:val="32"/>
          <w:szCs w:val="32"/>
        </w:rPr>
      </w:pPr>
      <w:r w:rsidRPr="00C26E28">
        <w:rPr>
          <w:rFonts w:ascii="楷体_GB2312" w:eastAsia="楷体_GB2312" w:hAnsi="楷体_GB2312" w:cs="楷体_GB2312" w:hint="eastAsia"/>
          <w:b/>
          <w:sz w:val="32"/>
          <w:szCs w:val="32"/>
        </w:rPr>
        <w:t>（十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四</w:t>
      </w:r>
      <w:r w:rsidRPr="00C26E28">
        <w:rPr>
          <w:rFonts w:ascii="楷体_GB2312" w:eastAsia="楷体_GB2312" w:hAnsi="楷体_GB2312" w:cs="楷体_GB2312" w:hint="eastAsia"/>
          <w:b/>
          <w:sz w:val="32"/>
          <w:szCs w:val="32"/>
        </w:rPr>
        <w:t>）做大做强电商产业园。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重点建设</w:t>
      </w:r>
      <w:r w:rsidRPr="00C26E28">
        <w:rPr>
          <w:rFonts w:ascii="仿宋_GB2312" w:eastAsia="仿宋_GB2312" w:cs="仿宋_GB2312" w:hint="eastAsia"/>
          <w:color w:val="000000"/>
          <w:sz w:val="32"/>
          <w:szCs w:val="32"/>
        </w:rPr>
        <w:t>嘉兴电子商务产业园，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加快现有园区“退低进高”步伐，规划建设一批标志性、高端化、特色化的电子商务大厦，引导散落在各区域内的电商企业在园区集聚发展、“上楼”发展；</w:t>
      </w:r>
      <w:r w:rsidRPr="00C26E28">
        <w:rPr>
          <w:rFonts w:ascii="仿宋_GB2312" w:eastAsia="仿宋_GB2312" w:cs="仿宋_GB2312" w:hint="eastAsia"/>
          <w:color w:val="000000"/>
          <w:sz w:val="32"/>
          <w:szCs w:val="32"/>
        </w:rPr>
        <w:t>统筹园区周边</w:t>
      </w:r>
      <w:r w:rsidRPr="00C26E28">
        <w:rPr>
          <w:rFonts w:ascii="仿宋_GB2312" w:eastAsia="仿宋_GB2312" w:cs="仿宋_GB2312"/>
          <w:color w:val="000000"/>
          <w:sz w:val="32"/>
          <w:szCs w:val="32"/>
        </w:rPr>
        <w:t>CBD</w:t>
      </w:r>
      <w:r w:rsidRPr="00C26E28">
        <w:rPr>
          <w:rFonts w:ascii="仿宋_GB2312" w:eastAsia="仿宋_GB2312" w:cs="仿宋_GB2312" w:hint="eastAsia"/>
          <w:color w:val="000000"/>
          <w:sz w:val="32"/>
          <w:szCs w:val="32"/>
        </w:rPr>
        <w:t>等资源，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拓展发展空间，提升园区仓储、物流、融资、</w:t>
      </w:r>
      <w:r w:rsidRPr="002D073A">
        <w:rPr>
          <w:rFonts w:ascii="仿宋_GB2312" w:eastAsia="仿宋_GB2312" w:cs="仿宋_GB2312" w:hint="eastAsia"/>
          <w:color w:val="000000"/>
          <w:sz w:val="32"/>
          <w:szCs w:val="32"/>
        </w:rPr>
        <w:t>孵化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、信息服务等配套功能；出台扶持政策，精准招引国内电商头部企业入驻园区。</w:t>
      </w:r>
      <w:r w:rsidRPr="00C26E28">
        <w:rPr>
          <w:rFonts w:ascii="仿宋_GB2312" w:eastAsia="仿宋_GB2312" w:cs="仿宋_GB2312" w:hint="eastAsia"/>
          <w:color w:val="000000"/>
          <w:sz w:val="32"/>
          <w:szCs w:val="32"/>
        </w:rPr>
        <w:t>加快发展“产业</w:t>
      </w:r>
      <w:r w:rsidRPr="00C26E28">
        <w:rPr>
          <w:rFonts w:ascii="仿宋_GB2312" w:eastAsia="仿宋_GB2312" w:cs="仿宋_GB2312"/>
          <w:color w:val="000000"/>
          <w:sz w:val="32"/>
          <w:szCs w:val="32"/>
        </w:rPr>
        <w:t>+</w:t>
      </w:r>
      <w:r w:rsidRPr="00C26E28">
        <w:rPr>
          <w:rFonts w:ascii="仿宋_GB2312" w:eastAsia="仿宋_GB2312" w:cs="仿宋_GB2312" w:hint="eastAsia"/>
          <w:color w:val="000000"/>
          <w:sz w:val="32"/>
          <w:szCs w:val="32"/>
        </w:rPr>
        <w:t>电商”模式，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提升</w:t>
      </w:r>
      <w:r w:rsidRPr="00C26E28">
        <w:rPr>
          <w:rFonts w:ascii="仿宋_GB2312" w:eastAsia="仿宋_GB2312" w:cs="仿宋_GB2312" w:hint="eastAsia"/>
          <w:color w:val="000000"/>
          <w:sz w:val="32"/>
          <w:szCs w:val="32"/>
        </w:rPr>
        <w:t>海宁皮城、袜之源、毛衫汇、相伴宝、帘到家等一批知名电子商务平台类示范企业。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（责任单位：南湖区、市商务局）</w:t>
      </w:r>
    </w:p>
    <w:p w:rsidR="00F9729D" w:rsidRDefault="00F9729D" w:rsidP="00B917AD">
      <w:pPr>
        <w:spacing w:line="580" w:lineRule="exact"/>
        <w:ind w:firstLineChars="200" w:firstLine="643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1C768F">
        <w:rPr>
          <w:rFonts w:ascii="楷体_GB2312" w:eastAsia="楷体_GB2312" w:hAnsi="楷体_GB2312" w:cs="楷体_GB2312" w:hint="eastAsia"/>
          <w:b/>
          <w:sz w:val="32"/>
          <w:szCs w:val="32"/>
        </w:rPr>
        <w:t>（十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五</w:t>
      </w:r>
      <w:r w:rsidRPr="001C768F">
        <w:rPr>
          <w:rFonts w:ascii="楷体_GB2312" w:eastAsia="楷体_GB2312" w:hAnsi="楷体_GB2312" w:cs="楷体_GB2312" w:hint="eastAsia"/>
          <w:b/>
          <w:sz w:val="32"/>
          <w:szCs w:val="32"/>
        </w:rPr>
        <w:t>）培育发展</w:t>
      </w:r>
      <w:r w:rsidRPr="001C768F">
        <w:rPr>
          <w:rFonts w:ascii="楷体_GB2312" w:eastAsia="楷体_GB2312" w:hAnsi="楷体_GB2312" w:cs="楷体_GB2312"/>
          <w:b/>
          <w:sz w:val="32"/>
          <w:szCs w:val="32"/>
        </w:rPr>
        <w:t>MCN</w:t>
      </w:r>
      <w:r w:rsidRPr="001C768F">
        <w:rPr>
          <w:rFonts w:ascii="楷体_GB2312" w:eastAsia="楷体_GB2312" w:hAnsi="楷体_GB2312" w:cs="楷体_GB2312" w:hint="eastAsia"/>
          <w:b/>
          <w:sz w:val="32"/>
          <w:szCs w:val="32"/>
        </w:rPr>
        <w:t>产业。</w:t>
      </w:r>
      <w:r w:rsidRPr="004656B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积极引进</w:t>
      </w:r>
      <w:r w:rsidRPr="004656BC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MCN </w:t>
      </w:r>
      <w:r w:rsidRPr="004656B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网红机构，邀请上海等地知名跨境电商企业、网红大咖来禾，线上线下联动举办跨境电商资源对接、项目招引、人才培训等活动，优化促进跨境电商发展产业生态。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培育</w:t>
      </w:r>
      <w:r w:rsidRPr="00554894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壮大</w:t>
      </w:r>
      <w:r w:rsidRPr="004656BC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构美科技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等一批</w:t>
      </w:r>
      <w:r w:rsidRPr="00554894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本地优</w:t>
      </w:r>
      <w:r w:rsidRPr="00554894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lastRenderedPageBreak/>
        <w:t>质</w:t>
      </w:r>
      <w:r w:rsidRPr="00554894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MCN </w:t>
      </w:r>
      <w:r w:rsidRPr="00554894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机构，鼓励我市</w:t>
      </w:r>
      <w:r w:rsidRPr="00505ECA">
        <w:rPr>
          <w:rFonts w:ascii="仿宋_GB2312" w:eastAsia="仿宋_GB2312" w:hAnsi="宋体" w:cs="仿宋_GB2312" w:hint="eastAsia"/>
          <w:kern w:val="0"/>
          <w:sz w:val="32"/>
          <w:szCs w:val="32"/>
        </w:rPr>
        <w:t>优质直播电商企业成为各大直播电商平台官方认证的</w:t>
      </w:r>
      <w:r w:rsidRPr="00505ECA">
        <w:rPr>
          <w:rFonts w:ascii="仿宋_GB2312" w:eastAsia="仿宋_GB2312" w:hAnsi="宋体" w:cs="仿宋_GB2312"/>
          <w:kern w:val="0"/>
          <w:sz w:val="32"/>
          <w:szCs w:val="32"/>
        </w:rPr>
        <w:t>MCN</w:t>
      </w:r>
      <w:r w:rsidRPr="00505ECA">
        <w:rPr>
          <w:rFonts w:ascii="仿宋_GB2312" w:eastAsia="仿宋_GB2312" w:hAnsi="宋体" w:cs="仿宋_GB2312" w:hint="eastAsia"/>
          <w:kern w:val="0"/>
          <w:sz w:val="32"/>
          <w:szCs w:val="32"/>
        </w:rPr>
        <w:t>机构，开展直播电商系列培训活动，带动壮大我市直播电商市场主体。用好海外留学生等资源，积极培育一批海外直播带货“网红明星”。指导高校和行业商协会定期举办直播电商基础知识授课。〔责任单位</w:t>
      </w:r>
      <w:r w:rsidRPr="00505ECA">
        <w:rPr>
          <w:rFonts w:ascii="仿宋_GB2312" w:eastAsia="仿宋_GB2312" w:hAnsi="宋体" w:cs="仿宋_GB2312"/>
          <w:kern w:val="0"/>
          <w:sz w:val="32"/>
          <w:szCs w:val="32"/>
        </w:rPr>
        <w:t>:</w:t>
      </w:r>
      <w:r w:rsidRPr="00505ECA">
        <w:rPr>
          <w:rFonts w:ascii="仿宋_GB2312" w:eastAsia="仿宋_GB2312" w:hAnsi="宋体" w:cs="仿宋_GB2312" w:hint="eastAsia"/>
          <w:kern w:val="0"/>
          <w:sz w:val="32"/>
          <w:szCs w:val="32"/>
        </w:rPr>
        <w:t>市商务局、市经信局、市教育局、市外办、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市侨办、</w:t>
      </w:r>
      <w:r w:rsidRPr="00505ECA">
        <w:rPr>
          <w:rFonts w:ascii="仿宋_GB2312" w:eastAsia="仿宋_GB2312" w:hAnsi="宋体" w:cs="仿宋_GB2312" w:hint="eastAsia"/>
          <w:kern w:val="0"/>
          <w:sz w:val="32"/>
          <w:szCs w:val="32"/>
        </w:rPr>
        <w:t>各县（市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、区）〕</w:t>
      </w:r>
    </w:p>
    <w:p w:rsidR="00F9729D" w:rsidRPr="00505ECA" w:rsidRDefault="00F9729D" w:rsidP="00B917AD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Chars="200" w:firstLine="643"/>
        <w:jc w:val="both"/>
        <w:rPr>
          <w:rFonts w:ascii="仿宋_GB2312" w:eastAsia="仿宋_GB2312" w:cs="仿宋_GB2312"/>
          <w:sz w:val="32"/>
          <w:szCs w:val="32"/>
        </w:rPr>
      </w:pPr>
      <w:r w:rsidRPr="002D073A"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t>（十</w:t>
      </w:r>
      <w:r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t>六</w:t>
      </w:r>
      <w:r w:rsidRPr="002D073A"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t>）搭建行业性电商直播平台。</w:t>
      </w:r>
      <w:r w:rsidRPr="002D073A">
        <w:rPr>
          <w:rFonts w:ascii="仿宋_GB2312" w:eastAsia="仿宋_GB2312" w:hint="eastAsia"/>
          <w:sz w:val="32"/>
          <w:szCs w:val="32"/>
        </w:rPr>
        <w:t>与</w:t>
      </w:r>
      <w:r>
        <w:rPr>
          <w:rFonts w:ascii="仿宋_GB2312" w:eastAsia="仿宋_GB2312" w:hint="eastAsia"/>
          <w:sz w:val="32"/>
          <w:szCs w:val="32"/>
        </w:rPr>
        <w:t>电商</w:t>
      </w:r>
      <w:r w:rsidRPr="002D073A">
        <w:rPr>
          <w:rFonts w:ascii="仿宋_GB2312" w:eastAsia="仿宋_GB2312" w:hint="eastAsia"/>
          <w:sz w:val="32"/>
          <w:szCs w:val="32"/>
        </w:rPr>
        <w:t>直播头部企业合作，打造行业性</w:t>
      </w:r>
      <w:r>
        <w:rPr>
          <w:rFonts w:ascii="仿宋_GB2312" w:eastAsia="仿宋_GB2312" w:hint="eastAsia"/>
          <w:sz w:val="32"/>
          <w:szCs w:val="32"/>
        </w:rPr>
        <w:t>电商</w:t>
      </w:r>
      <w:r w:rsidRPr="002D073A">
        <w:rPr>
          <w:rFonts w:ascii="仿宋_GB2312" w:eastAsia="仿宋_GB2312" w:hint="eastAsia"/>
          <w:sz w:val="32"/>
          <w:szCs w:val="32"/>
        </w:rPr>
        <w:t>直播平台，推进全国首个家居产业带直播基地建设，推动</w:t>
      </w:r>
      <w:r>
        <w:rPr>
          <w:rFonts w:ascii="仿宋_GB2312" w:eastAsia="仿宋_GB2312" w:hint="eastAsia"/>
          <w:sz w:val="32"/>
          <w:szCs w:val="32"/>
        </w:rPr>
        <w:t>各地</w:t>
      </w:r>
      <w:r w:rsidRPr="002D073A">
        <w:rPr>
          <w:rFonts w:ascii="仿宋_GB2312" w:eastAsia="仿宋_GB2312" w:hint="eastAsia"/>
          <w:sz w:val="32"/>
          <w:szCs w:val="32"/>
        </w:rPr>
        <w:t>电商产业园转型升级为直播电商产业园。积极整合政府、商协会、企业等多方资源，发挥行业龙头企业或专业市场的示范带动作用，利用我市服装、箱包、毛衫、袜业等产业集聚、产品终端化的优势，推</w:t>
      </w:r>
      <w:r w:rsidRPr="00505ECA">
        <w:rPr>
          <w:rFonts w:ascii="仿宋_GB2312" w:eastAsia="仿宋_GB2312" w:hint="eastAsia"/>
          <w:sz w:val="32"/>
          <w:szCs w:val="32"/>
        </w:rPr>
        <w:t>动平湖国际箱包城等“直播电商</w:t>
      </w:r>
      <w:r w:rsidRPr="00505ECA">
        <w:rPr>
          <w:rFonts w:ascii="仿宋_GB2312" w:eastAsia="仿宋_GB2312"/>
          <w:sz w:val="32"/>
          <w:szCs w:val="32"/>
        </w:rPr>
        <w:t>+</w:t>
      </w:r>
      <w:r w:rsidRPr="00505ECA">
        <w:rPr>
          <w:rFonts w:ascii="仿宋_GB2312" w:eastAsia="仿宋_GB2312" w:hint="eastAsia"/>
          <w:sz w:val="32"/>
          <w:szCs w:val="32"/>
        </w:rPr>
        <w:t>产业集群”模式，培育一批特色突出、示范性强的直播基地。积极扶持在我市注册并实施主播培训孵化的专业培训机构和单位，更好地吸引、留住各类电商直播人才来我市创新创业。〔责任单位</w:t>
      </w:r>
      <w:r w:rsidRPr="00505ECA">
        <w:rPr>
          <w:rFonts w:ascii="仿宋_GB2312" w:eastAsia="仿宋_GB2312"/>
          <w:sz w:val="32"/>
          <w:szCs w:val="32"/>
        </w:rPr>
        <w:t>:</w:t>
      </w:r>
      <w:r w:rsidRPr="003B1DDA">
        <w:rPr>
          <w:rFonts w:ascii="仿宋_GB2312" w:eastAsia="仿宋_GB2312"/>
          <w:sz w:val="32"/>
          <w:szCs w:val="32"/>
        </w:rPr>
        <w:t xml:space="preserve"> </w:t>
      </w:r>
      <w:r w:rsidRPr="00505ECA">
        <w:rPr>
          <w:rFonts w:ascii="仿宋_GB2312" w:eastAsia="仿宋_GB2312" w:hint="eastAsia"/>
          <w:sz w:val="32"/>
          <w:szCs w:val="32"/>
        </w:rPr>
        <w:t>市商务局、市经信局</w:t>
      </w:r>
      <w:r>
        <w:rPr>
          <w:rFonts w:ascii="仿宋_GB2312" w:eastAsia="仿宋_GB2312" w:hint="eastAsia"/>
          <w:sz w:val="32"/>
          <w:szCs w:val="32"/>
        </w:rPr>
        <w:t>、</w:t>
      </w:r>
      <w:r w:rsidRPr="00505ECA">
        <w:rPr>
          <w:rFonts w:ascii="仿宋_GB2312" w:eastAsia="仿宋_GB2312" w:hint="eastAsia"/>
          <w:sz w:val="32"/>
          <w:szCs w:val="32"/>
        </w:rPr>
        <w:t>市工商联、各县（市、区）〕</w:t>
      </w:r>
    </w:p>
    <w:p w:rsidR="00F9729D" w:rsidRPr="00505ECA" w:rsidRDefault="00F9729D" w:rsidP="00B917AD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Chars="200" w:firstLine="643"/>
        <w:jc w:val="both"/>
        <w:rPr>
          <w:rFonts w:ascii="仿宋_GB2312" w:eastAsia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t>（十七）推进数字化拓市场。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根据后疫情时期市场变化，加强与上海、杭州等知名会展公司对接，梳理一批高新机电产业和传统产业数字化展贸平台，推动线上线下融合发展，借助会展公司数据运营能力、客户资源渠道，提升企业线上参展的效率和效果，帮助我市外贸企业拓展数字化贸易增长空间。全市每年组织企业参加数字展贸不少于</w:t>
      </w:r>
      <w:r>
        <w:rPr>
          <w:rFonts w:ascii="仿宋_GB2312" w:eastAsia="仿宋_GB2312" w:cs="仿宋_GB2312"/>
          <w:color w:val="000000"/>
          <w:sz w:val="32"/>
          <w:szCs w:val="32"/>
        </w:rPr>
        <w:t>300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场次。顺应个性化、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lastRenderedPageBreak/>
        <w:t>多样化新消费趋势，支持</w:t>
      </w:r>
      <w:r w:rsidRPr="00B57F44">
        <w:rPr>
          <w:rFonts w:ascii="仿宋_GB2312" w:eastAsia="仿宋_GB2312" w:cs="仿宋_GB2312" w:hint="eastAsia"/>
          <w:color w:val="000000"/>
          <w:sz w:val="32"/>
          <w:szCs w:val="32"/>
        </w:rPr>
        <w:t>纺织服装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企业</w:t>
      </w:r>
      <w:r w:rsidRPr="00B57F44">
        <w:rPr>
          <w:rFonts w:ascii="仿宋_GB2312" w:eastAsia="仿宋_GB2312" w:cs="仿宋_GB2312" w:hint="eastAsia"/>
          <w:color w:val="000000"/>
          <w:sz w:val="32"/>
          <w:szCs w:val="32"/>
        </w:rPr>
        <w:t>改变以往单一的大批量订单方式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，</w:t>
      </w:r>
      <w:r w:rsidRPr="00B57F44">
        <w:rPr>
          <w:rFonts w:ascii="仿宋_GB2312" w:eastAsia="仿宋_GB2312" w:cs="仿宋_GB2312" w:hint="eastAsia"/>
          <w:color w:val="000000"/>
          <w:sz w:val="32"/>
          <w:szCs w:val="32"/>
        </w:rPr>
        <w:t>与大数据企业合作，通过大数据</w:t>
      </w:r>
      <w:r w:rsidRPr="00505ECA">
        <w:rPr>
          <w:rFonts w:ascii="仿宋_GB2312" w:eastAsia="仿宋_GB2312" w:cs="仿宋_GB2312" w:hint="eastAsia"/>
          <w:sz w:val="32"/>
          <w:szCs w:val="32"/>
        </w:rPr>
        <w:t>分析、线上推送，引导企业接“小单”“快单”，研发改造柔性生产线。〔责任单位：市商务局、市经信局、市贸促会、市工商联、各县（市、区）〕</w:t>
      </w:r>
    </w:p>
    <w:p w:rsidR="00F9729D" w:rsidRDefault="00F9729D" w:rsidP="00B917AD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Chars="200" w:firstLine="643"/>
        <w:jc w:val="both"/>
        <w:rPr>
          <w:rFonts w:ascii="仿宋_GB2312" w:eastAsia="仿宋_GB2312" w:cs="仿宋_GB2312"/>
          <w:color w:val="000000"/>
          <w:sz w:val="32"/>
          <w:szCs w:val="32"/>
        </w:rPr>
      </w:pPr>
      <w:r w:rsidRPr="00195198"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t>（十</w:t>
      </w:r>
      <w:r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t>八</w:t>
      </w:r>
      <w:r w:rsidRPr="00195198">
        <w:rPr>
          <w:rFonts w:ascii="楷体_GB2312" w:eastAsia="楷体_GB2312" w:hAnsi="楷体_GB2312" w:cs="楷体_GB2312" w:hint="eastAsia"/>
          <w:b/>
          <w:kern w:val="2"/>
          <w:sz w:val="32"/>
          <w:szCs w:val="32"/>
        </w:rPr>
        <w:t>）建设数字自贸区。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全力参与我省国家数字经济创新发展试验区建设，聚力数字贸易发展和传统贸易数字化转型，积极引进和培育综合性服务平台，推动企业提升贸易数字化管理能力，形成以数据驱动为核心、以平台为支撑、以三产融合为主线的外贸数字化、网络化、智能化发展模式。</w:t>
      </w:r>
      <w:r w:rsidRPr="00195198">
        <w:rPr>
          <w:rFonts w:ascii="仿宋_GB2312" w:eastAsia="仿宋_GB2312" w:cs="仿宋_GB2312" w:hint="eastAsia"/>
          <w:color w:val="000000"/>
          <w:sz w:val="32"/>
          <w:szCs w:val="32"/>
        </w:rPr>
        <w:t>加快数字赋能产业步伐，在工业互联网、智能制造等方面持续发力，推动</w:t>
      </w:r>
      <w:r w:rsidRPr="00195198">
        <w:rPr>
          <w:rFonts w:ascii="仿宋_GB2312" w:eastAsia="仿宋_GB2312" w:cs="仿宋_GB2312"/>
          <w:color w:val="000000"/>
          <w:sz w:val="32"/>
          <w:szCs w:val="32"/>
        </w:rPr>
        <w:t>5G</w:t>
      </w:r>
      <w:r w:rsidRPr="00195198">
        <w:rPr>
          <w:rFonts w:ascii="仿宋_GB2312" w:eastAsia="仿宋_GB2312" w:cs="仿宋_GB2312" w:hint="eastAsia"/>
          <w:color w:val="000000"/>
          <w:sz w:val="32"/>
          <w:szCs w:val="32"/>
        </w:rPr>
        <w:t>在工业领域广泛应用。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实施数字生活新服务行动，推进生活性服务业数字化、传统零售企业数字化、夜间经济数字化，推进街区（商圈）数字化改造。（责任单位：市经信局、市商务局、市贸促会）</w:t>
      </w:r>
    </w:p>
    <w:p w:rsidR="00F9729D" w:rsidRDefault="00F9729D" w:rsidP="00B917AD">
      <w:pPr>
        <w:adjustRightInd w:val="0"/>
        <w:spacing w:line="580" w:lineRule="exact"/>
        <w:ind w:firstLineChars="250" w:firstLine="80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六、加大国际市场开拓力度</w:t>
      </w:r>
    </w:p>
    <w:p w:rsidR="00F9729D" w:rsidRPr="002D073A" w:rsidRDefault="00F9729D" w:rsidP="00B917AD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Chars="200" w:firstLine="643"/>
        <w:jc w:val="both"/>
        <w:rPr>
          <w:rFonts w:ascii="仿宋_GB2312" w:eastAsia="仿宋_GB2312"/>
          <w:sz w:val="32"/>
          <w:szCs w:val="32"/>
        </w:rPr>
      </w:pPr>
      <w:r w:rsidRPr="002D073A">
        <w:rPr>
          <w:rFonts w:ascii="楷体_GB2312" w:eastAsia="楷体_GB2312" w:hAnsi="楷体_GB2312" w:cs="楷体_GB2312" w:hint="eastAsia"/>
          <w:b/>
          <w:sz w:val="32"/>
          <w:szCs w:val="32"/>
        </w:rPr>
        <w:t>（十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九</w:t>
      </w:r>
      <w:r w:rsidRPr="002D073A">
        <w:rPr>
          <w:rFonts w:ascii="楷体_GB2312" w:eastAsia="楷体_GB2312" w:hAnsi="楷体_GB2312" w:cs="楷体_GB2312" w:hint="eastAsia"/>
          <w:b/>
          <w:sz w:val="32"/>
          <w:szCs w:val="32"/>
        </w:rPr>
        <w:t>）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优化全球市场布局</w:t>
      </w:r>
      <w:r w:rsidRPr="002D073A">
        <w:rPr>
          <w:rFonts w:ascii="楷体_GB2312" w:eastAsia="楷体_GB2312" w:hAnsi="楷体_GB2312" w:cs="楷体_GB2312" w:hint="eastAsia"/>
          <w:b/>
          <w:sz w:val="32"/>
          <w:szCs w:val="32"/>
        </w:rPr>
        <w:t>。</w:t>
      </w:r>
      <w:r w:rsidRPr="00F05021">
        <w:rPr>
          <w:rFonts w:ascii="仿宋_GB2312" w:eastAsia="仿宋_GB2312" w:hint="eastAsia"/>
          <w:sz w:val="32"/>
          <w:szCs w:val="32"/>
        </w:rPr>
        <w:t>引导企业通过“网上参展”“线上拓市”等方式，全力稳住美、欧、日等传统市场。</w:t>
      </w:r>
      <w:r w:rsidRPr="002D073A">
        <w:rPr>
          <w:rFonts w:ascii="仿宋_GB2312" w:eastAsia="仿宋_GB2312" w:hint="eastAsia"/>
          <w:sz w:val="32"/>
          <w:szCs w:val="32"/>
        </w:rPr>
        <w:t>提高新兴市场在外贸出口中的比重，聚焦重点企业、优势产业，全面摸排皮革、毛衫、服饰等传统优势产品，推动我市知名企业在“一带一路”市场建立营销网络、展销中心、体验馆，开发适销对路的新产品；通过华</w:t>
      </w:r>
      <w:r>
        <w:rPr>
          <w:rFonts w:ascii="仿宋_GB2312" w:eastAsia="仿宋_GB2312" w:hint="eastAsia"/>
          <w:sz w:val="32"/>
          <w:szCs w:val="32"/>
        </w:rPr>
        <w:t>友钴业、振石集团、卡森集团等“走出去”企业带动境外企业</w:t>
      </w:r>
      <w:r w:rsidRPr="002D073A">
        <w:rPr>
          <w:rFonts w:ascii="仿宋_GB2312" w:eastAsia="仿宋_GB2312" w:hint="eastAsia"/>
          <w:sz w:val="32"/>
          <w:szCs w:val="32"/>
        </w:rPr>
        <w:t>所需的机器设备、原材料以及生活物资等出口。力争到</w:t>
      </w:r>
      <w:r w:rsidRPr="002D073A">
        <w:rPr>
          <w:rFonts w:ascii="仿宋_GB2312" w:eastAsia="仿宋_GB2312"/>
          <w:sz w:val="32"/>
          <w:szCs w:val="32"/>
        </w:rPr>
        <w:t>2022</w:t>
      </w:r>
      <w:r w:rsidRPr="002D073A">
        <w:rPr>
          <w:rFonts w:ascii="仿宋_GB2312" w:eastAsia="仿宋_GB2312" w:hint="eastAsia"/>
          <w:sz w:val="32"/>
          <w:szCs w:val="32"/>
        </w:rPr>
        <w:t>年，对“一带一路”市场出口占比超过</w:t>
      </w:r>
      <w:r w:rsidRPr="002D073A">
        <w:rPr>
          <w:rFonts w:ascii="仿宋_GB2312" w:eastAsia="仿宋_GB2312"/>
          <w:sz w:val="32"/>
          <w:szCs w:val="32"/>
        </w:rPr>
        <w:t>35%</w:t>
      </w:r>
      <w:r w:rsidRPr="002D073A">
        <w:rPr>
          <w:rFonts w:ascii="仿宋_GB2312" w:eastAsia="仿宋_GB2312" w:hint="eastAsia"/>
          <w:sz w:val="32"/>
          <w:szCs w:val="32"/>
        </w:rPr>
        <w:t>。依托</w:t>
      </w:r>
      <w:r w:rsidRPr="002D073A">
        <w:rPr>
          <w:rFonts w:ascii="仿宋_GB2312" w:eastAsia="仿宋_GB2312" w:hint="eastAsia"/>
          <w:sz w:val="32"/>
          <w:szCs w:val="32"/>
        </w:rPr>
        <w:lastRenderedPageBreak/>
        <w:t>我市汽车及配套产业基础，抓住二手车出口广阔前景，争取二手车出口试点，推动我市二手车向新兴市场出</w:t>
      </w:r>
      <w:r>
        <w:rPr>
          <w:rFonts w:ascii="仿宋_GB2312" w:eastAsia="仿宋_GB2312" w:hint="eastAsia"/>
          <w:sz w:val="32"/>
          <w:szCs w:val="32"/>
        </w:rPr>
        <w:t>口。〔责任单位：市商务局、市贸促会、嘉兴海关、各县（市、区）</w:t>
      </w:r>
      <w:r w:rsidRPr="002D073A">
        <w:rPr>
          <w:rFonts w:ascii="仿宋_GB2312" w:eastAsia="仿宋_GB2312" w:hint="eastAsia"/>
          <w:sz w:val="32"/>
          <w:szCs w:val="32"/>
        </w:rPr>
        <w:t>〕</w:t>
      </w:r>
    </w:p>
    <w:p w:rsidR="00F9729D" w:rsidRPr="002D073A" w:rsidRDefault="00F9729D" w:rsidP="00B917AD">
      <w:pPr>
        <w:pStyle w:val="a6"/>
        <w:shd w:val="clear" w:color="auto" w:fill="FFFFFF"/>
        <w:adjustRightInd w:val="0"/>
        <w:snapToGrid w:val="0"/>
        <w:spacing w:before="0" w:beforeAutospacing="0" w:after="0" w:afterAutospacing="0" w:line="580" w:lineRule="exact"/>
        <w:ind w:firstLineChars="200" w:firstLine="643"/>
        <w:jc w:val="both"/>
        <w:rPr>
          <w:rFonts w:ascii="仿宋_GB2312" w:eastAsia="仿宋_GB2312" w:cs="仿宋_GB2312"/>
          <w:color w:val="000000"/>
          <w:sz w:val="32"/>
          <w:szCs w:val="32"/>
        </w:rPr>
      </w:pPr>
      <w:r w:rsidRPr="002D073A">
        <w:rPr>
          <w:rFonts w:ascii="楷体_GB2312" w:eastAsia="楷体_GB2312" w:hAnsi="楷体_GB2312" w:cs="楷体_GB2312" w:hint="eastAsia"/>
          <w:b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二十</w:t>
      </w:r>
      <w:r w:rsidRPr="002D073A">
        <w:rPr>
          <w:rFonts w:ascii="楷体_GB2312" w:eastAsia="楷体_GB2312" w:hAnsi="楷体_GB2312" w:cs="楷体_GB2312" w:hint="eastAsia"/>
          <w:b/>
          <w:sz w:val="32"/>
          <w:szCs w:val="32"/>
        </w:rPr>
        <w:t>）完善国际营销和服务渠道。</w:t>
      </w:r>
      <w:r w:rsidRPr="002D073A">
        <w:rPr>
          <w:rFonts w:ascii="仿宋_GB2312" w:eastAsia="仿宋_GB2312" w:hint="eastAsia"/>
          <w:sz w:val="32"/>
          <w:szCs w:val="32"/>
        </w:rPr>
        <w:t>加强国际营销网络建设，鼓励企业通过设立境外分支机构、零售网点、售后维修服务网点、海外仓等方</w:t>
      </w:r>
      <w:r w:rsidRPr="00505ECA">
        <w:rPr>
          <w:rFonts w:ascii="仿宋_GB2312" w:eastAsia="仿宋_GB2312" w:hint="eastAsia"/>
          <w:sz w:val="32"/>
          <w:szCs w:val="32"/>
        </w:rPr>
        <w:t>式，扩大国际营销网络覆盖面。充分发挥境外禾商、驻外机构、海外中资企业协会作用，建立国际营销网络公共服务平台和海外商务代表处，加强对重点市场相关法律、准入政策、技术标准、市场信息等搜集发布，帮助我市企业在当地参展洽谈。指</w:t>
      </w:r>
      <w:r w:rsidRPr="002D073A">
        <w:rPr>
          <w:rFonts w:ascii="仿宋_GB2312" w:eastAsia="仿宋_GB2312" w:hint="eastAsia"/>
          <w:sz w:val="32"/>
          <w:szCs w:val="32"/>
        </w:rPr>
        <w:t>导企业积极申请</w:t>
      </w:r>
      <w:r w:rsidRPr="002D073A">
        <w:rPr>
          <w:rFonts w:ascii="仿宋_GB2312" w:eastAsia="仿宋_GB2312"/>
          <w:sz w:val="32"/>
          <w:szCs w:val="32"/>
        </w:rPr>
        <w:t xml:space="preserve">AEO </w:t>
      </w:r>
      <w:r w:rsidRPr="002D073A">
        <w:rPr>
          <w:rFonts w:ascii="仿宋_GB2312" w:eastAsia="仿宋_GB2312" w:hint="eastAsia"/>
          <w:sz w:val="32"/>
          <w:szCs w:val="32"/>
        </w:rPr>
        <w:t>认证，用好我国与</w:t>
      </w:r>
      <w:r w:rsidRPr="002D073A">
        <w:rPr>
          <w:rFonts w:ascii="仿宋_GB2312" w:eastAsia="仿宋_GB2312"/>
          <w:sz w:val="32"/>
          <w:szCs w:val="32"/>
        </w:rPr>
        <w:t>18</w:t>
      </w:r>
      <w:r w:rsidRPr="002D073A">
        <w:rPr>
          <w:rFonts w:ascii="仿宋_GB2312" w:eastAsia="仿宋_GB2312" w:hint="eastAsia"/>
          <w:sz w:val="32"/>
          <w:szCs w:val="32"/>
        </w:rPr>
        <w:t>个“一带一路”沿线国家的</w:t>
      </w:r>
      <w:r w:rsidRPr="002D073A">
        <w:rPr>
          <w:rFonts w:ascii="仿宋_GB2312" w:eastAsia="仿宋_GB2312"/>
          <w:sz w:val="32"/>
          <w:szCs w:val="32"/>
        </w:rPr>
        <w:t xml:space="preserve">AEO </w:t>
      </w:r>
      <w:r w:rsidRPr="002D073A">
        <w:rPr>
          <w:rFonts w:ascii="仿宋_GB2312" w:eastAsia="仿宋_GB2312" w:hint="eastAsia"/>
          <w:sz w:val="32"/>
          <w:szCs w:val="32"/>
        </w:rPr>
        <w:t>互认</w:t>
      </w:r>
      <w:r>
        <w:rPr>
          <w:rFonts w:ascii="仿宋_GB2312" w:eastAsia="仿宋_GB2312" w:hint="eastAsia"/>
          <w:sz w:val="32"/>
          <w:szCs w:val="32"/>
        </w:rPr>
        <w:t>，</w:t>
      </w:r>
      <w:r w:rsidRPr="002D073A">
        <w:rPr>
          <w:rFonts w:ascii="仿宋_GB2312" w:eastAsia="仿宋_GB2312" w:hint="eastAsia"/>
          <w:sz w:val="32"/>
          <w:szCs w:val="32"/>
        </w:rPr>
        <w:t>帮助企业降低出口成本</w:t>
      </w:r>
      <w:r>
        <w:rPr>
          <w:rFonts w:ascii="仿宋_GB2312" w:eastAsia="仿宋_GB2312" w:hint="eastAsia"/>
          <w:sz w:val="32"/>
          <w:szCs w:val="32"/>
        </w:rPr>
        <w:t>，</w:t>
      </w:r>
      <w:r w:rsidRPr="002D073A">
        <w:rPr>
          <w:rFonts w:ascii="仿宋_GB2312" w:eastAsia="仿宋_GB2312" w:hint="eastAsia"/>
          <w:sz w:val="32"/>
          <w:szCs w:val="32"/>
        </w:rPr>
        <w:t>提高通关效率。（责任单位</w:t>
      </w:r>
      <w:r w:rsidRPr="002D073A">
        <w:rPr>
          <w:rFonts w:ascii="仿宋_GB2312" w:eastAsia="仿宋_GB2312"/>
          <w:sz w:val="32"/>
          <w:szCs w:val="32"/>
        </w:rPr>
        <w:t>:</w:t>
      </w:r>
      <w:r w:rsidRPr="002D073A">
        <w:rPr>
          <w:rFonts w:ascii="仿宋_GB2312" w:eastAsia="仿宋_GB2312" w:hint="eastAsia"/>
          <w:sz w:val="32"/>
          <w:szCs w:val="32"/>
        </w:rPr>
        <w:t>市商务局、市贸促会</w:t>
      </w:r>
      <w:r>
        <w:rPr>
          <w:rFonts w:ascii="仿宋_GB2312" w:eastAsia="仿宋_GB2312" w:hint="eastAsia"/>
          <w:sz w:val="32"/>
          <w:szCs w:val="32"/>
        </w:rPr>
        <w:t>、嘉兴海关</w:t>
      </w:r>
      <w:r w:rsidRPr="002D073A">
        <w:rPr>
          <w:rFonts w:ascii="仿宋_GB2312" w:eastAsia="仿宋_GB2312" w:hint="eastAsia"/>
          <w:sz w:val="32"/>
          <w:szCs w:val="32"/>
        </w:rPr>
        <w:t>）</w:t>
      </w:r>
    </w:p>
    <w:p w:rsidR="00F9729D" w:rsidRPr="002D073A" w:rsidRDefault="00F9729D" w:rsidP="00B917AD">
      <w:pPr>
        <w:spacing w:line="580" w:lineRule="exact"/>
        <w:ind w:firstLineChars="200" w:firstLine="643"/>
        <w:rPr>
          <w:rFonts w:ascii="仿宋_GB2312" w:eastAsia="仿宋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sz w:val="32"/>
          <w:szCs w:val="32"/>
        </w:rPr>
        <w:t>（二十一</w:t>
      </w:r>
      <w:r w:rsidRPr="0058019B">
        <w:rPr>
          <w:rFonts w:ascii="楷体_GB2312" w:eastAsia="楷体_GB2312" w:hAnsi="楷体_GB2312" w:cs="楷体_GB2312" w:hint="eastAsia"/>
          <w:b/>
          <w:sz w:val="32"/>
          <w:szCs w:val="32"/>
        </w:rPr>
        <w:t>）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推进海外仓建设</w:t>
      </w:r>
      <w:r w:rsidRPr="0058019B">
        <w:rPr>
          <w:rFonts w:ascii="楷体_GB2312" w:eastAsia="楷体_GB2312" w:hAnsi="楷体_GB2312" w:cs="楷体_GB2312" w:hint="eastAsia"/>
          <w:b/>
          <w:sz w:val="32"/>
          <w:szCs w:val="32"/>
        </w:rPr>
        <w:t>。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健全海外仓建设政策促进体系，通过融资贴息、风险资金补偿等方式，引导鼓励跨境电商企业、外贸龙头企业和行业协会自建海外仓，创新</w:t>
      </w:r>
      <w:r>
        <w:rPr>
          <w:rFonts w:ascii="仿宋_GB2312" w:eastAsia="仿宋_GB2312" w:hint="eastAsia"/>
          <w:kern w:val="0"/>
          <w:sz w:val="32"/>
          <w:szCs w:val="32"/>
        </w:rPr>
        <w:t>推进</w:t>
      </w:r>
      <w:r w:rsidRPr="002D073A">
        <w:rPr>
          <w:rFonts w:ascii="仿宋_GB2312" w:eastAsia="仿宋_GB2312" w:hint="eastAsia"/>
          <w:kern w:val="0"/>
          <w:sz w:val="32"/>
          <w:szCs w:val="32"/>
        </w:rPr>
        <w:t>“跨境电商</w:t>
      </w:r>
      <w:r w:rsidRPr="002D073A">
        <w:rPr>
          <w:rFonts w:ascii="仿宋_GB2312" w:eastAsia="仿宋_GB2312"/>
          <w:kern w:val="0"/>
          <w:sz w:val="32"/>
          <w:szCs w:val="32"/>
        </w:rPr>
        <w:t>+</w:t>
      </w:r>
      <w:r w:rsidRPr="002D073A">
        <w:rPr>
          <w:rFonts w:ascii="仿宋_GB2312" w:eastAsia="仿宋_GB2312" w:hint="eastAsia"/>
          <w:kern w:val="0"/>
          <w:sz w:val="32"/>
          <w:szCs w:val="32"/>
        </w:rPr>
        <w:t>海外仓”</w:t>
      </w:r>
      <w:r w:rsidRPr="002D073A">
        <w:rPr>
          <w:rFonts w:ascii="仿宋_GB2312" w:eastAsia="仿宋_GB2312"/>
          <w:kern w:val="0"/>
          <w:sz w:val="32"/>
          <w:szCs w:val="32"/>
        </w:rPr>
        <w:t>B2B2C</w:t>
      </w:r>
      <w:r>
        <w:rPr>
          <w:rFonts w:ascii="仿宋_GB2312" w:eastAsia="仿宋_GB2312" w:hint="eastAsia"/>
          <w:kern w:val="0"/>
          <w:sz w:val="32"/>
          <w:szCs w:val="32"/>
        </w:rPr>
        <w:t>业务模式。在“</w:t>
      </w:r>
      <w:r>
        <w:rPr>
          <w:rFonts w:ascii="仿宋_GB2312" w:eastAsia="仿宋_GB2312"/>
          <w:kern w:val="0"/>
          <w:sz w:val="32"/>
          <w:szCs w:val="32"/>
        </w:rPr>
        <w:t>96871</w:t>
      </w:r>
      <w:r>
        <w:rPr>
          <w:rFonts w:ascii="仿宋_GB2312" w:eastAsia="仿宋_GB2312" w:hint="eastAsia"/>
          <w:kern w:val="0"/>
          <w:sz w:val="32"/>
          <w:szCs w:val="32"/>
        </w:rPr>
        <w:t>”嘉兴市企业综合服务平台上定期公布、更新海外仓信息，促进供需对接，提高海外仓使用效能。推动海外仓服务升级，推进海外仓与境外</w:t>
      </w:r>
      <w:r w:rsidRPr="002D073A">
        <w:rPr>
          <w:rFonts w:ascii="仿宋_GB2312" w:eastAsia="仿宋_GB2312" w:hint="eastAsia"/>
          <w:kern w:val="0"/>
          <w:sz w:val="32"/>
          <w:szCs w:val="32"/>
        </w:rPr>
        <w:t>营销网络</w:t>
      </w:r>
      <w:r>
        <w:rPr>
          <w:rFonts w:ascii="仿宋_GB2312" w:eastAsia="仿宋_GB2312" w:hint="eastAsia"/>
          <w:kern w:val="0"/>
          <w:sz w:val="32"/>
          <w:szCs w:val="32"/>
        </w:rPr>
        <w:t>、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物流体系</w:t>
      </w:r>
      <w:r>
        <w:rPr>
          <w:rFonts w:ascii="仿宋_GB2312" w:eastAsia="仿宋_GB2312" w:hint="eastAsia"/>
          <w:kern w:val="0"/>
          <w:sz w:val="32"/>
          <w:szCs w:val="32"/>
        </w:rPr>
        <w:t>共融互通。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到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2022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年，力争全市海外仓面积超过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100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万平方米。加快推进智能化海、陆、空多式联运，构建以“互联网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+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”为先导的跨境高效物流体系。〔责任单位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: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市商务局、市贸促会、嘉兴海关、各县（市、区）〕</w:t>
      </w:r>
    </w:p>
    <w:p w:rsidR="00F9729D" w:rsidRDefault="00F9729D" w:rsidP="00B917AD">
      <w:pPr>
        <w:adjustRightInd w:val="0"/>
        <w:spacing w:line="580" w:lineRule="exact"/>
        <w:ind w:firstLineChars="250" w:firstLine="800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七、强化外贸发展服务保障</w:t>
      </w:r>
    </w:p>
    <w:p w:rsidR="00F9729D" w:rsidRPr="002B3133" w:rsidRDefault="00F9729D" w:rsidP="00B917AD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E81F70">
        <w:rPr>
          <w:rFonts w:ascii="楷体_GB2312" w:eastAsia="楷体_GB2312" w:hAnsi="楷体_GB2312" w:cs="楷体_GB2312" w:hint="eastAsia"/>
          <w:b/>
          <w:sz w:val="32"/>
          <w:szCs w:val="32"/>
        </w:rPr>
        <w:t>（二十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二</w:t>
      </w:r>
      <w:r w:rsidRPr="00E81F70">
        <w:rPr>
          <w:rFonts w:ascii="楷体_GB2312" w:eastAsia="楷体_GB2312" w:hAnsi="楷体_GB2312" w:cs="楷体_GB2312" w:hint="eastAsia"/>
          <w:b/>
          <w:sz w:val="32"/>
          <w:szCs w:val="32"/>
        </w:rPr>
        <w:t>）加大金融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信保</w:t>
      </w:r>
      <w:r w:rsidRPr="00E81F70">
        <w:rPr>
          <w:rFonts w:ascii="楷体_GB2312" w:eastAsia="楷体_GB2312" w:hAnsi="楷体_GB2312" w:cs="楷体_GB2312" w:hint="eastAsia"/>
          <w:b/>
          <w:sz w:val="32"/>
          <w:szCs w:val="32"/>
        </w:rPr>
        <w:t>支持。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有效发挥</w:t>
      </w:r>
      <w:r w:rsidRPr="002B3133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出口信用保险保单的融资增信作用，通过“政策性信保</w:t>
      </w:r>
      <w:r w:rsidRPr="002B3133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+</w:t>
      </w:r>
      <w:r w:rsidRPr="002B3133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银行授信</w:t>
      </w:r>
      <w:r w:rsidRPr="002B3133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+</w:t>
      </w:r>
      <w:r w:rsidRPr="002B3133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政策风险担保”的融资模式，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推广</w:t>
      </w:r>
      <w:r w:rsidRPr="002B3133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“嘉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贸</w:t>
      </w:r>
      <w:r w:rsidRPr="002B3133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贷”拳头产品，为出口企业提供纯信用、免抵押、成本低、速度快</w:t>
      </w:r>
      <w:r w:rsidRPr="00505ECA">
        <w:rPr>
          <w:rFonts w:ascii="仿宋_GB2312" w:eastAsia="仿宋_GB2312" w:hAnsi="宋体" w:cs="仿宋_GB2312" w:hint="eastAsia"/>
          <w:kern w:val="0"/>
          <w:sz w:val="32"/>
          <w:szCs w:val="32"/>
        </w:rPr>
        <w:t>的融资服务，为出口型中小微企业提供普惠性贷款。鼓励银行机构结合内部风险管理要求，与资质较好的外贸类服务平台进行合作，获取贸易相关信息和资信评估服务，优化贸易背景真实性审核，更好地服务外贸企业。在</w:t>
      </w:r>
      <w:r w:rsidRPr="00505ECA">
        <w:rPr>
          <w:rFonts w:ascii="仿宋_GB2312" w:eastAsia="仿宋_GB2312" w:hAnsi="仿宋_GB2312" w:cs="仿宋_GB2312" w:hint="eastAsia"/>
          <w:sz w:val="32"/>
          <w:szCs w:val="40"/>
        </w:rPr>
        <w:t>风险可控前提下，积极保障出运前订单被取消的风险。</w:t>
      </w:r>
      <w:r w:rsidRPr="00505ECA">
        <w:rPr>
          <w:rFonts w:ascii="仿宋_GB2312" w:eastAsia="仿宋_GB2312" w:hint="eastAsia"/>
          <w:sz w:val="32"/>
          <w:szCs w:val="32"/>
        </w:rPr>
        <w:t>加大对企业开展境外资信调查支持力度，</w:t>
      </w:r>
      <w:r w:rsidRPr="00505ECA">
        <w:rPr>
          <w:rFonts w:ascii="仿宋_GB2312" w:eastAsia="仿宋_GB2312" w:hAnsi="宋体" w:cs="仿宋_GB2312" w:hint="eastAsia"/>
          <w:kern w:val="0"/>
          <w:sz w:val="32"/>
          <w:szCs w:val="32"/>
        </w:rPr>
        <w:t>引导企业通过出口信保开展行业或市场资信报告、买方资信调查报告服务费用，提高企业接单能力。</w:t>
      </w:r>
      <w:r w:rsidRPr="00505ECA">
        <w:rPr>
          <w:rFonts w:ascii="仿宋_GB2312" w:eastAsia="仿宋_GB2312" w:hAnsi="宋体" w:cs="仿宋_GB2312"/>
          <w:kern w:val="0"/>
          <w:sz w:val="32"/>
          <w:szCs w:val="32"/>
        </w:rPr>
        <w:t>2020</w:t>
      </w:r>
      <w:r w:rsidRPr="00505ECA">
        <w:rPr>
          <w:rFonts w:ascii="仿宋_GB2312" w:eastAsia="仿宋_GB2312" w:hAnsi="宋体" w:cs="仿宋_GB2312" w:hint="eastAsia"/>
          <w:kern w:val="0"/>
          <w:sz w:val="32"/>
          <w:szCs w:val="32"/>
        </w:rPr>
        <w:t>年底前</w:t>
      </w:r>
      <w:r w:rsidRPr="00505ECA">
        <w:rPr>
          <w:rFonts w:ascii="仿宋_GB2312" w:eastAsia="仿宋_GB2312" w:hAnsi="仿宋_GB2312" w:cs="仿宋_GB2312" w:hint="eastAsia"/>
          <w:sz w:val="32"/>
          <w:szCs w:val="40"/>
        </w:rPr>
        <w:t>，出口信保公司根据外贸企业申请，合理变更短期险支付期限或延长付款宽限期、报损期限。</w:t>
      </w:r>
      <w:r w:rsidRPr="00505ECA">
        <w:rPr>
          <w:rFonts w:ascii="仿宋_GB2312" w:eastAsia="仿宋_GB2312" w:hAnsi="宋体" w:cs="仿宋_GB2312" w:hint="eastAsia"/>
          <w:kern w:val="0"/>
          <w:sz w:val="32"/>
          <w:szCs w:val="32"/>
        </w:rPr>
        <w:t>〔责任单位：人行嘉兴市中心支</w:t>
      </w:r>
      <w:r w:rsidRPr="002B3133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行、嘉兴银保监分局、市财政局、市商务局、市金融办、出口信保嘉兴办事处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</w:t>
      </w:r>
      <w:r w:rsidRPr="002B3133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各县（市、区）〕</w:t>
      </w:r>
    </w:p>
    <w:p w:rsidR="00F9729D" w:rsidRDefault="00F9729D" w:rsidP="00B917AD">
      <w:pPr>
        <w:spacing w:line="580" w:lineRule="exact"/>
        <w:ind w:firstLineChars="200" w:firstLine="643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E81F70">
        <w:rPr>
          <w:rFonts w:ascii="楷体_GB2312" w:eastAsia="楷体_GB2312" w:hAnsi="楷体_GB2312" w:cs="楷体_GB2312" w:hint="eastAsia"/>
          <w:b/>
          <w:sz w:val="32"/>
          <w:szCs w:val="32"/>
        </w:rPr>
        <w:t>（二十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三</w:t>
      </w:r>
      <w:r w:rsidRPr="00E81F70">
        <w:rPr>
          <w:rFonts w:ascii="楷体_GB2312" w:eastAsia="楷体_GB2312" w:hAnsi="楷体_GB2312" w:cs="楷体_GB2312" w:hint="eastAsia"/>
          <w:b/>
          <w:sz w:val="32"/>
          <w:szCs w:val="32"/>
        </w:rPr>
        <w:t>）提高贸易便利化水平。</w:t>
      </w:r>
      <w:r w:rsidRPr="00FB3FF7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推动国际贸易“单一窗口”建设和应用，进一步压缩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海关</w:t>
      </w:r>
      <w:r w:rsidRPr="00FB3FF7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整体通关时间。宣传推广我国与有关国家和地区已签署的自贸协定，鼓励企业用足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用好</w:t>
      </w:r>
      <w:r w:rsidRPr="00FB3FF7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自贸协定优惠政策开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拓新市场</w:t>
      </w:r>
      <w:r w:rsidRPr="00FB3FF7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。加强与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上海洋山港、宁波舟山港的合作，利用其优质高效的物流服务，为我市</w:t>
      </w:r>
      <w:r w:rsidRPr="00FB3FF7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企业出口提供便利化服务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。支持和推动上海、宁波等地知名船代、货代企业在我市设</w:t>
      </w:r>
      <w:r w:rsidRPr="00505ECA">
        <w:rPr>
          <w:rFonts w:ascii="仿宋_GB2312" w:eastAsia="仿宋_GB2312" w:hAnsi="宋体" w:cs="仿宋_GB2312" w:hint="eastAsia"/>
          <w:kern w:val="0"/>
          <w:sz w:val="32"/>
          <w:szCs w:val="32"/>
        </w:rPr>
        <w:t>点布局，与国贸云商、中基嘉实等外综服企业开展业务合作。加大对外贸综合服务企业的信用培育力度，使更多符合认证标</w:t>
      </w:r>
      <w:r w:rsidRPr="00505ECA">
        <w:rPr>
          <w:rFonts w:ascii="仿宋_GB2312" w:eastAsia="仿宋_GB2312" w:hAnsi="宋体" w:cs="仿宋_GB2312" w:hint="eastAsia"/>
          <w:kern w:val="0"/>
          <w:sz w:val="32"/>
          <w:szCs w:val="32"/>
        </w:rPr>
        <w:lastRenderedPageBreak/>
        <w:t>准的外贸综合服务企业成为海关“经认证的经营者”（</w:t>
      </w:r>
      <w:r w:rsidRPr="00505ECA">
        <w:rPr>
          <w:rFonts w:ascii="仿宋_GB2312" w:eastAsia="仿宋_GB2312" w:hAnsi="宋体" w:cs="仿宋_GB2312"/>
          <w:kern w:val="0"/>
          <w:sz w:val="32"/>
          <w:szCs w:val="32"/>
        </w:rPr>
        <w:t>AEO</w:t>
      </w:r>
      <w:r w:rsidRPr="00505ECA">
        <w:rPr>
          <w:rFonts w:ascii="仿宋_GB2312" w:eastAsia="仿宋_GB2312" w:hAnsi="宋体" w:cs="仿宋_GB2312" w:hint="eastAsia"/>
          <w:kern w:val="0"/>
          <w:sz w:val="32"/>
          <w:szCs w:val="32"/>
        </w:rPr>
        <w:t>）。（责任单位</w:t>
      </w:r>
      <w:r w:rsidRPr="00505ECA">
        <w:rPr>
          <w:rFonts w:ascii="仿宋_GB2312" w:eastAsia="仿宋_GB2312" w:hAnsi="宋体" w:cs="仿宋_GB2312"/>
          <w:kern w:val="0"/>
          <w:sz w:val="32"/>
          <w:szCs w:val="32"/>
        </w:rPr>
        <w:t>:</w:t>
      </w:r>
      <w:r w:rsidRPr="00505ECA">
        <w:rPr>
          <w:rFonts w:ascii="仿宋_GB2312" w:eastAsia="仿宋_GB2312" w:hAnsi="宋体" w:cs="仿宋_GB2312" w:hint="eastAsia"/>
          <w:kern w:val="0"/>
          <w:sz w:val="32"/>
          <w:szCs w:val="32"/>
        </w:rPr>
        <w:t>嘉兴海关、市商务局、市贸促会、市交通运输局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、嘉兴港区）</w:t>
      </w:r>
    </w:p>
    <w:p w:rsidR="00F9729D" w:rsidRPr="003D54D4" w:rsidRDefault="00F9729D" w:rsidP="005F2B67">
      <w:pPr>
        <w:autoSpaceDE w:val="0"/>
        <w:autoSpaceDN w:val="0"/>
        <w:adjustRightInd w:val="0"/>
        <w:spacing w:line="580" w:lineRule="exact"/>
        <w:ind w:firstLineChars="200" w:firstLine="643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 w:rsidRPr="00E81F70">
        <w:rPr>
          <w:rFonts w:ascii="楷体_GB2312" w:eastAsia="楷体_GB2312" w:hAnsi="楷体_GB2312" w:cs="楷体_GB2312" w:hint="eastAsia"/>
          <w:b/>
          <w:sz w:val="32"/>
          <w:szCs w:val="32"/>
        </w:rPr>
        <w:t>（二十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四</w:t>
      </w:r>
      <w:r w:rsidRPr="00E81F70">
        <w:rPr>
          <w:rFonts w:ascii="楷体_GB2312" w:eastAsia="楷体_GB2312" w:hAnsi="楷体_GB2312" w:cs="楷体_GB2312" w:hint="eastAsia"/>
          <w:b/>
          <w:sz w:val="32"/>
          <w:szCs w:val="32"/>
        </w:rPr>
        <w:t>）共建企业公共服务平台。</w:t>
      </w:r>
      <w:r w:rsidRPr="00FB3FF7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完善“</w:t>
      </w:r>
      <w:r w:rsidRPr="00FB3FF7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96871</w:t>
      </w:r>
      <w:r w:rsidRPr="00FB3FF7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嘉兴市企业综合服务</w:t>
      </w:r>
      <w:r w:rsidRPr="00FB3FF7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平台“外贸通”版块建设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</w:t>
      </w:r>
      <w:r w:rsidRPr="00FB3FF7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加快企业码专区外贸事项建设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，充实完善</w:t>
      </w:r>
      <w:r w:rsidRPr="00FB3FF7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市场拓展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、海外仓等</w:t>
      </w:r>
      <w:r w:rsidRPr="00FB3FF7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服务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事项</w:t>
      </w:r>
      <w:r w:rsidRPr="00FB3FF7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。依托“</w:t>
      </w:r>
      <w:r w:rsidRPr="00FB3FF7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96871</w:t>
      </w:r>
      <w:r w:rsidRPr="00FB3FF7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”平台，实现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与</w:t>
      </w:r>
      <w:r w:rsidRPr="00FB3FF7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相关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涉企服务部门的系统平台</w:t>
      </w:r>
      <w:r w:rsidRPr="00FB3FF7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互联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互通</w:t>
      </w:r>
      <w:r w:rsidRPr="00FB3FF7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、信息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共享</w:t>
      </w:r>
      <w:r w:rsidRPr="00FB3FF7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、服务共推，提高外贸政策宣传、业务培训、奖励兑现的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精准</w:t>
      </w:r>
      <w:r w:rsidRPr="00FB3FF7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性和时效性，不断优化外贸企业的整体营商环境。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依托</w:t>
      </w:r>
      <w:r w:rsidRPr="00FB3FF7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“</w:t>
      </w:r>
      <w:r w:rsidRPr="00FB3FF7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96871</w:t>
      </w:r>
      <w:r w:rsidRPr="00FB3FF7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”平台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，</w:t>
      </w:r>
      <w:r w:rsidRPr="003D54D4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推进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外经贸资金直达企业</w:t>
      </w:r>
      <w:r w:rsidRPr="003D54D4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</w:t>
      </w:r>
      <w:r w:rsidRPr="00FB3FF7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（责任单位：市经信局、市商务局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、市财政局、市市场监管局、市税务局、市政务数据办</w:t>
      </w:r>
      <w:r w:rsidRPr="00FB3FF7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）</w:t>
      </w:r>
    </w:p>
    <w:sectPr w:rsidR="00F9729D" w:rsidRPr="003D54D4" w:rsidSect="005F52DF">
      <w:footerReference w:type="default" r:id="rId6"/>
      <w:pgSz w:w="11906" w:h="16838"/>
      <w:pgMar w:top="1644" w:right="1644" w:bottom="1588" w:left="1644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CDB" w:rsidRDefault="005F6CDB" w:rsidP="00F56D7F">
      <w:r>
        <w:separator/>
      </w:r>
    </w:p>
  </w:endnote>
  <w:endnote w:type="continuationSeparator" w:id="1">
    <w:p w:rsidR="005F6CDB" w:rsidRDefault="005F6CDB" w:rsidP="00F56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9D" w:rsidRDefault="005A3992">
    <w:pPr>
      <w:pStyle w:val="a4"/>
      <w:jc w:val="center"/>
    </w:pPr>
    <w:fldSimple w:instr=" PAGE   \* MERGEFORMAT ">
      <w:r w:rsidR="00415658" w:rsidRPr="00415658">
        <w:rPr>
          <w:noProof/>
          <w:lang w:val="zh-CN"/>
        </w:rPr>
        <w:t>6</w:t>
      </w:r>
    </w:fldSimple>
  </w:p>
  <w:p w:rsidR="00F9729D" w:rsidRDefault="00F972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CDB" w:rsidRDefault="005F6CDB" w:rsidP="00F56D7F">
      <w:r>
        <w:separator/>
      </w:r>
    </w:p>
  </w:footnote>
  <w:footnote w:type="continuationSeparator" w:id="1">
    <w:p w:rsidR="005F6CDB" w:rsidRDefault="005F6CDB" w:rsidP="00F56D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356"/>
    <w:rsid w:val="00011FCE"/>
    <w:rsid w:val="0002301B"/>
    <w:rsid w:val="00037ECE"/>
    <w:rsid w:val="00044C00"/>
    <w:rsid w:val="00063B12"/>
    <w:rsid w:val="0006442C"/>
    <w:rsid w:val="00067C67"/>
    <w:rsid w:val="00074790"/>
    <w:rsid w:val="00080490"/>
    <w:rsid w:val="000856DE"/>
    <w:rsid w:val="00090308"/>
    <w:rsid w:val="000A09DD"/>
    <w:rsid w:val="000C12AC"/>
    <w:rsid w:val="000C2DBB"/>
    <w:rsid w:val="000E27FB"/>
    <w:rsid w:val="000E53BB"/>
    <w:rsid w:val="001022CD"/>
    <w:rsid w:val="00142AA3"/>
    <w:rsid w:val="001655FA"/>
    <w:rsid w:val="00173187"/>
    <w:rsid w:val="00173F93"/>
    <w:rsid w:val="00195198"/>
    <w:rsid w:val="001A6DFA"/>
    <w:rsid w:val="001B32EB"/>
    <w:rsid w:val="001C768F"/>
    <w:rsid w:val="001D7080"/>
    <w:rsid w:val="001E4EA9"/>
    <w:rsid w:val="00201B0E"/>
    <w:rsid w:val="00204AF2"/>
    <w:rsid w:val="00210A00"/>
    <w:rsid w:val="00217EC8"/>
    <w:rsid w:val="002301FB"/>
    <w:rsid w:val="00235867"/>
    <w:rsid w:val="00244BE6"/>
    <w:rsid w:val="00262645"/>
    <w:rsid w:val="0026422E"/>
    <w:rsid w:val="00272E51"/>
    <w:rsid w:val="0027364F"/>
    <w:rsid w:val="00274506"/>
    <w:rsid w:val="0028026B"/>
    <w:rsid w:val="00296455"/>
    <w:rsid w:val="002A167B"/>
    <w:rsid w:val="002A587A"/>
    <w:rsid w:val="002B3133"/>
    <w:rsid w:val="002D073A"/>
    <w:rsid w:val="002D2282"/>
    <w:rsid w:val="002D6E27"/>
    <w:rsid w:val="002E15C2"/>
    <w:rsid w:val="0032591B"/>
    <w:rsid w:val="003351E8"/>
    <w:rsid w:val="0034437B"/>
    <w:rsid w:val="003527B6"/>
    <w:rsid w:val="003709DE"/>
    <w:rsid w:val="00370DF9"/>
    <w:rsid w:val="00371DC7"/>
    <w:rsid w:val="00373A22"/>
    <w:rsid w:val="00376909"/>
    <w:rsid w:val="00386E31"/>
    <w:rsid w:val="00390C85"/>
    <w:rsid w:val="003B1DDA"/>
    <w:rsid w:val="003D5206"/>
    <w:rsid w:val="003D54D4"/>
    <w:rsid w:val="003D645A"/>
    <w:rsid w:val="003E62AB"/>
    <w:rsid w:val="003E6F22"/>
    <w:rsid w:val="003F3178"/>
    <w:rsid w:val="00401571"/>
    <w:rsid w:val="00401E7A"/>
    <w:rsid w:val="00415658"/>
    <w:rsid w:val="0042084A"/>
    <w:rsid w:val="004316B9"/>
    <w:rsid w:val="004454AC"/>
    <w:rsid w:val="004656BC"/>
    <w:rsid w:val="004B052E"/>
    <w:rsid w:val="004C740F"/>
    <w:rsid w:val="004E0AE3"/>
    <w:rsid w:val="004E5C51"/>
    <w:rsid w:val="004F6E37"/>
    <w:rsid w:val="00505ECA"/>
    <w:rsid w:val="00511A4B"/>
    <w:rsid w:val="00511BA3"/>
    <w:rsid w:val="0052096D"/>
    <w:rsid w:val="00534ACC"/>
    <w:rsid w:val="00537280"/>
    <w:rsid w:val="00545172"/>
    <w:rsid w:val="00551220"/>
    <w:rsid w:val="005537F1"/>
    <w:rsid w:val="00554894"/>
    <w:rsid w:val="00555C3B"/>
    <w:rsid w:val="00572067"/>
    <w:rsid w:val="0058019B"/>
    <w:rsid w:val="005A3992"/>
    <w:rsid w:val="005B3EDC"/>
    <w:rsid w:val="005D5E8F"/>
    <w:rsid w:val="005F203B"/>
    <w:rsid w:val="005F2B67"/>
    <w:rsid w:val="005F52DF"/>
    <w:rsid w:val="005F62FA"/>
    <w:rsid w:val="005F6CDB"/>
    <w:rsid w:val="00610EF1"/>
    <w:rsid w:val="00613B30"/>
    <w:rsid w:val="00624BEE"/>
    <w:rsid w:val="00627594"/>
    <w:rsid w:val="00644E4A"/>
    <w:rsid w:val="006715DB"/>
    <w:rsid w:val="00673F3C"/>
    <w:rsid w:val="00682356"/>
    <w:rsid w:val="00684CA1"/>
    <w:rsid w:val="006873C1"/>
    <w:rsid w:val="0069153B"/>
    <w:rsid w:val="006936F1"/>
    <w:rsid w:val="006A048E"/>
    <w:rsid w:val="006A28CC"/>
    <w:rsid w:val="006A72A5"/>
    <w:rsid w:val="006B00A5"/>
    <w:rsid w:val="006C498F"/>
    <w:rsid w:val="006E5F24"/>
    <w:rsid w:val="006F0645"/>
    <w:rsid w:val="006F0C9D"/>
    <w:rsid w:val="006F50F6"/>
    <w:rsid w:val="00700787"/>
    <w:rsid w:val="007113EB"/>
    <w:rsid w:val="0075795E"/>
    <w:rsid w:val="00760398"/>
    <w:rsid w:val="0077146D"/>
    <w:rsid w:val="00775C79"/>
    <w:rsid w:val="007859D3"/>
    <w:rsid w:val="007E209C"/>
    <w:rsid w:val="007E530E"/>
    <w:rsid w:val="008019DD"/>
    <w:rsid w:val="00807837"/>
    <w:rsid w:val="00820B06"/>
    <w:rsid w:val="00864EF9"/>
    <w:rsid w:val="00870DEC"/>
    <w:rsid w:val="008735E8"/>
    <w:rsid w:val="00876AB4"/>
    <w:rsid w:val="00876CD3"/>
    <w:rsid w:val="00877A6B"/>
    <w:rsid w:val="00881858"/>
    <w:rsid w:val="00883123"/>
    <w:rsid w:val="008A2AA4"/>
    <w:rsid w:val="008C0BF3"/>
    <w:rsid w:val="008C40E6"/>
    <w:rsid w:val="008D18A2"/>
    <w:rsid w:val="008E5BB6"/>
    <w:rsid w:val="009057E3"/>
    <w:rsid w:val="0091101A"/>
    <w:rsid w:val="009211C2"/>
    <w:rsid w:val="00924149"/>
    <w:rsid w:val="00953077"/>
    <w:rsid w:val="00960D76"/>
    <w:rsid w:val="00961D61"/>
    <w:rsid w:val="009A2267"/>
    <w:rsid w:val="009A67EE"/>
    <w:rsid w:val="009C0389"/>
    <w:rsid w:val="009C0C05"/>
    <w:rsid w:val="009C1244"/>
    <w:rsid w:val="009C447A"/>
    <w:rsid w:val="009D2D6B"/>
    <w:rsid w:val="00A12470"/>
    <w:rsid w:val="00A2579E"/>
    <w:rsid w:val="00A31A95"/>
    <w:rsid w:val="00A37E5E"/>
    <w:rsid w:val="00A542F4"/>
    <w:rsid w:val="00A56F6D"/>
    <w:rsid w:val="00A76D29"/>
    <w:rsid w:val="00A83BCB"/>
    <w:rsid w:val="00A93A03"/>
    <w:rsid w:val="00A945C4"/>
    <w:rsid w:val="00AA6CFE"/>
    <w:rsid w:val="00AC0638"/>
    <w:rsid w:val="00AD0266"/>
    <w:rsid w:val="00AE40F8"/>
    <w:rsid w:val="00B3112D"/>
    <w:rsid w:val="00B57F44"/>
    <w:rsid w:val="00B722D4"/>
    <w:rsid w:val="00B917AD"/>
    <w:rsid w:val="00B938B6"/>
    <w:rsid w:val="00BA57EE"/>
    <w:rsid w:val="00BC5105"/>
    <w:rsid w:val="00BD7F98"/>
    <w:rsid w:val="00C235FD"/>
    <w:rsid w:val="00C26E28"/>
    <w:rsid w:val="00C37C5D"/>
    <w:rsid w:val="00C42163"/>
    <w:rsid w:val="00C45BEF"/>
    <w:rsid w:val="00C60D69"/>
    <w:rsid w:val="00C92D5C"/>
    <w:rsid w:val="00CB0008"/>
    <w:rsid w:val="00CD16D1"/>
    <w:rsid w:val="00CD28FC"/>
    <w:rsid w:val="00CD79F0"/>
    <w:rsid w:val="00CE0E72"/>
    <w:rsid w:val="00D01CC1"/>
    <w:rsid w:val="00D13397"/>
    <w:rsid w:val="00D16DAC"/>
    <w:rsid w:val="00D34D66"/>
    <w:rsid w:val="00D5238B"/>
    <w:rsid w:val="00D7248E"/>
    <w:rsid w:val="00DA0303"/>
    <w:rsid w:val="00DA336F"/>
    <w:rsid w:val="00DB246E"/>
    <w:rsid w:val="00DC6C4B"/>
    <w:rsid w:val="00DD30FA"/>
    <w:rsid w:val="00DE0C0B"/>
    <w:rsid w:val="00DF21A2"/>
    <w:rsid w:val="00E17007"/>
    <w:rsid w:val="00E431FD"/>
    <w:rsid w:val="00E52680"/>
    <w:rsid w:val="00E5681E"/>
    <w:rsid w:val="00E61C66"/>
    <w:rsid w:val="00E62E2F"/>
    <w:rsid w:val="00E73F32"/>
    <w:rsid w:val="00E81F70"/>
    <w:rsid w:val="00E84896"/>
    <w:rsid w:val="00EA7673"/>
    <w:rsid w:val="00EB168A"/>
    <w:rsid w:val="00EC0AC2"/>
    <w:rsid w:val="00ED5F5B"/>
    <w:rsid w:val="00ED6F3C"/>
    <w:rsid w:val="00EE09E2"/>
    <w:rsid w:val="00EE6016"/>
    <w:rsid w:val="00EF2DC1"/>
    <w:rsid w:val="00EF5E60"/>
    <w:rsid w:val="00F05021"/>
    <w:rsid w:val="00F16BB7"/>
    <w:rsid w:val="00F21B75"/>
    <w:rsid w:val="00F34534"/>
    <w:rsid w:val="00F424E2"/>
    <w:rsid w:val="00F510F8"/>
    <w:rsid w:val="00F56D7F"/>
    <w:rsid w:val="00F80EB2"/>
    <w:rsid w:val="00F9729D"/>
    <w:rsid w:val="00FA6110"/>
    <w:rsid w:val="00FB3FF7"/>
    <w:rsid w:val="00FB5703"/>
    <w:rsid w:val="00FB7A30"/>
    <w:rsid w:val="00FF1317"/>
    <w:rsid w:val="00FF328E"/>
    <w:rsid w:val="03CF48A4"/>
    <w:rsid w:val="0514585F"/>
    <w:rsid w:val="06A01F41"/>
    <w:rsid w:val="086A5AB5"/>
    <w:rsid w:val="08BF7226"/>
    <w:rsid w:val="08FD4737"/>
    <w:rsid w:val="09692FA3"/>
    <w:rsid w:val="0D002556"/>
    <w:rsid w:val="0E582F5F"/>
    <w:rsid w:val="12A051BD"/>
    <w:rsid w:val="12E07A2E"/>
    <w:rsid w:val="13291285"/>
    <w:rsid w:val="1AC20557"/>
    <w:rsid w:val="1D1B43BE"/>
    <w:rsid w:val="1D32087C"/>
    <w:rsid w:val="21670AEF"/>
    <w:rsid w:val="230D43ED"/>
    <w:rsid w:val="24093819"/>
    <w:rsid w:val="24326193"/>
    <w:rsid w:val="24C25CEE"/>
    <w:rsid w:val="25E206BB"/>
    <w:rsid w:val="265A48CF"/>
    <w:rsid w:val="26C26DBD"/>
    <w:rsid w:val="28565A36"/>
    <w:rsid w:val="2AA35BD9"/>
    <w:rsid w:val="2D6F6F24"/>
    <w:rsid w:val="31431A81"/>
    <w:rsid w:val="32493854"/>
    <w:rsid w:val="3A6664A3"/>
    <w:rsid w:val="3AAD65F2"/>
    <w:rsid w:val="3BF85715"/>
    <w:rsid w:val="3D3E42A0"/>
    <w:rsid w:val="3DF56005"/>
    <w:rsid w:val="40503D49"/>
    <w:rsid w:val="41787277"/>
    <w:rsid w:val="47806529"/>
    <w:rsid w:val="4A376767"/>
    <w:rsid w:val="4B3A311C"/>
    <w:rsid w:val="4EC73C26"/>
    <w:rsid w:val="52694795"/>
    <w:rsid w:val="53292321"/>
    <w:rsid w:val="553D35E8"/>
    <w:rsid w:val="57F53E46"/>
    <w:rsid w:val="5A7C3380"/>
    <w:rsid w:val="5CCC0016"/>
    <w:rsid w:val="5D566168"/>
    <w:rsid w:val="5F437296"/>
    <w:rsid w:val="62196310"/>
    <w:rsid w:val="67FF343F"/>
    <w:rsid w:val="69066ED1"/>
    <w:rsid w:val="6F2E1D06"/>
    <w:rsid w:val="6F807527"/>
    <w:rsid w:val="71104FB6"/>
    <w:rsid w:val="71C82B1C"/>
    <w:rsid w:val="722E2D54"/>
    <w:rsid w:val="73A61FAA"/>
    <w:rsid w:val="74455622"/>
    <w:rsid w:val="764841FD"/>
    <w:rsid w:val="771A160C"/>
    <w:rsid w:val="7A5F68FF"/>
    <w:rsid w:val="7C14339B"/>
    <w:rsid w:val="7C6156BA"/>
    <w:rsid w:val="7CA6159D"/>
    <w:rsid w:val="7CDB733C"/>
    <w:rsid w:val="7E8C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56D7F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locked/>
    <w:rsid w:val="00F56D7F"/>
    <w:pPr>
      <w:ind w:firstLineChars="200" w:firstLine="420"/>
    </w:pPr>
  </w:style>
  <w:style w:type="paragraph" w:styleId="a4">
    <w:name w:val="footer"/>
    <w:basedOn w:val="a"/>
    <w:link w:val="Char"/>
    <w:uiPriority w:val="99"/>
    <w:rsid w:val="00F56D7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uiPriority w:val="99"/>
    <w:locked/>
    <w:rsid w:val="00F56D7F"/>
    <w:rPr>
      <w:rFonts w:ascii="Calibri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F56D7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F56D7F"/>
    <w:rPr>
      <w:rFonts w:ascii="Calibri" w:hAnsi="Calibri" w:cs="Times New Roman"/>
      <w:sz w:val="18"/>
      <w:szCs w:val="18"/>
    </w:rPr>
  </w:style>
  <w:style w:type="paragraph" w:styleId="a6">
    <w:name w:val="Normal (Web)"/>
    <w:basedOn w:val="a"/>
    <w:uiPriority w:val="99"/>
    <w:rsid w:val="00F56D7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locked/>
    <w:rsid w:val="00F56D7F"/>
    <w:rPr>
      <w:rFonts w:cs="Times New Roman"/>
      <w:b/>
    </w:rPr>
  </w:style>
  <w:style w:type="character" w:styleId="a8">
    <w:name w:val="FollowedHyperlink"/>
    <w:basedOn w:val="a0"/>
    <w:uiPriority w:val="99"/>
    <w:semiHidden/>
    <w:locked/>
    <w:rsid w:val="00F56D7F"/>
    <w:rPr>
      <w:rFonts w:cs="Times New Roman"/>
      <w:color w:val="333333"/>
      <w:u w:val="none"/>
    </w:rPr>
  </w:style>
  <w:style w:type="character" w:styleId="a9">
    <w:name w:val="Emphasis"/>
    <w:basedOn w:val="a0"/>
    <w:uiPriority w:val="99"/>
    <w:qFormat/>
    <w:locked/>
    <w:rsid w:val="00F56D7F"/>
    <w:rPr>
      <w:rFonts w:cs="Times New Roman"/>
      <w:i/>
    </w:rPr>
  </w:style>
  <w:style w:type="character" w:styleId="aa">
    <w:name w:val="Hyperlink"/>
    <w:basedOn w:val="a0"/>
    <w:uiPriority w:val="99"/>
    <w:semiHidden/>
    <w:locked/>
    <w:rsid w:val="00F56D7F"/>
    <w:rPr>
      <w:rFonts w:cs="Times New Roman"/>
      <w:color w:val="333333"/>
      <w:u w:val="none"/>
    </w:rPr>
  </w:style>
  <w:style w:type="paragraph" w:customStyle="1" w:styleId="Default">
    <w:name w:val="Default"/>
    <w:uiPriority w:val="99"/>
    <w:rsid w:val="00F56D7F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1094</Words>
  <Characters>6238</Characters>
  <Application>Microsoft Office Word</Application>
  <DocSecurity>0</DocSecurity>
  <Lines>51</Lines>
  <Paragraphs>14</Paragraphs>
  <ScaleCrop>false</ScaleCrop>
  <Company>微软中国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关于进一步推进外贸高质量发展的实施意见</dc:title>
  <dc:creator>zkj</dc:creator>
  <cp:lastModifiedBy>swj</cp:lastModifiedBy>
  <cp:revision>4</cp:revision>
  <cp:lastPrinted>2020-07-28T07:33:00Z</cp:lastPrinted>
  <dcterms:created xsi:type="dcterms:W3CDTF">2020-08-28T01:29:00Z</dcterms:created>
  <dcterms:modified xsi:type="dcterms:W3CDTF">2020-08-28T01:32:00Z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