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ED" w:rsidRDefault="00BA5CED">
      <w:pPr>
        <w:spacing w:line="240" w:lineRule="exact"/>
        <w:jc w:val="left"/>
      </w:pPr>
    </w:p>
    <w:tbl>
      <w:tblPr>
        <w:tblW w:w="9057" w:type="dxa"/>
        <w:tblInd w:w="-242" w:type="dxa"/>
        <w:tblLayout w:type="fixed"/>
        <w:tblLook w:val="04A0"/>
      </w:tblPr>
      <w:tblGrid>
        <w:gridCol w:w="7517"/>
        <w:gridCol w:w="1540"/>
      </w:tblGrid>
      <w:tr w:rsidR="00BA5CED">
        <w:tc>
          <w:tcPr>
            <w:tcW w:w="7517" w:type="dxa"/>
            <w:shd w:val="clear" w:color="auto" w:fill="auto"/>
          </w:tcPr>
          <w:p w:rsidR="00BA5CED" w:rsidRPr="00D91A64" w:rsidRDefault="00EB17C6">
            <w:pPr>
              <w:spacing w:line="1220" w:lineRule="exact"/>
              <w:jc w:val="distribute"/>
              <w:rPr>
                <w:rFonts w:asciiTheme="majorEastAsia" w:eastAsiaTheme="majorEastAsia" w:hAnsiTheme="majorEastAsia"/>
                <w:b/>
                <w:spacing w:val="-10"/>
              </w:rPr>
            </w:pPr>
            <w:r w:rsidRPr="00D91A64">
              <w:rPr>
                <w:rFonts w:asciiTheme="majorEastAsia" w:eastAsiaTheme="majorEastAsia" w:hAnsiTheme="majorEastAsia" w:hint="eastAsia"/>
                <w:b/>
                <w:color w:val="FF0000"/>
                <w:spacing w:val="-10"/>
                <w:w w:val="40"/>
                <w:sz w:val="84"/>
                <w:szCs w:val="44"/>
              </w:rPr>
              <w:t>嘉兴市</w:t>
            </w:r>
            <w:r w:rsidR="00781C7F" w:rsidRPr="002A0BF7">
              <w:rPr>
                <w:rFonts w:asciiTheme="majorEastAsia" w:eastAsiaTheme="majorEastAsia" w:hAnsiTheme="majorEastAsia" w:hint="eastAsia"/>
                <w:b/>
                <w:color w:val="FF0000"/>
                <w:spacing w:val="-10"/>
                <w:w w:val="40"/>
                <w:sz w:val="84"/>
                <w:szCs w:val="44"/>
              </w:rPr>
              <w:t>生态文明建设示范市创建工作领导小组</w:t>
            </w:r>
            <w:r w:rsidRPr="00D91A64">
              <w:rPr>
                <w:rFonts w:asciiTheme="majorEastAsia" w:eastAsiaTheme="majorEastAsia" w:hAnsiTheme="majorEastAsia" w:hint="eastAsia"/>
                <w:b/>
                <w:color w:val="FF0000"/>
                <w:spacing w:val="-10"/>
                <w:w w:val="40"/>
                <w:sz w:val="84"/>
                <w:szCs w:val="44"/>
              </w:rPr>
              <w:t>办公室</w:t>
            </w:r>
          </w:p>
        </w:tc>
        <w:tc>
          <w:tcPr>
            <w:tcW w:w="1540" w:type="dxa"/>
            <w:vMerge w:val="restart"/>
            <w:shd w:val="clear" w:color="auto" w:fill="auto"/>
            <w:vAlign w:val="center"/>
          </w:tcPr>
          <w:p w:rsidR="00BA5CED" w:rsidRPr="00D91A64" w:rsidRDefault="00EB17C6">
            <w:pPr>
              <w:ind w:leftChars="-50" w:left="-159"/>
              <w:jc w:val="right"/>
              <w:rPr>
                <w:rFonts w:asciiTheme="majorEastAsia" w:eastAsiaTheme="majorEastAsia" w:hAnsiTheme="majorEastAsia"/>
                <w:b/>
                <w:w w:val="70"/>
              </w:rPr>
            </w:pPr>
            <w:r w:rsidRPr="00D91A64">
              <w:rPr>
                <w:rFonts w:asciiTheme="majorEastAsia" w:eastAsiaTheme="majorEastAsia" w:hAnsiTheme="majorEastAsia" w:hint="eastAsia"/>
                <w:b/>
                <w:color w:val="FF0000"/>
                <w:w w:val="70"/>
                <w:sz w:val="90"/>
                <w:szCs w:val="84"/>
              </w:rPr>
              <w:t>文件</w:t>
            </w:r>
          </w:p>
        </w:tc>
      </w:tr>
      <w:tr w:rsidR="00BA5CED">
        <w:tc>
          <w:tcPr>
            <w:tcW w:w="7517" w:type="dxa"/>
            <w:shd w:val="clear" w:color="auto" w:fill="auto"/>
          </w:tcPr>
          <w:p w:rsidR="00BA5CED" w:rsidRPr="00D91A64" w:rsidRDefault="00EB17C6" w:rsidP="00D91A64">
            <w:pPr>
              <w:spacing w:line="1220" w:lineRule="exact"/>
              <w:jc w:val="distribute"/>
              <w:rPr>
                <w:rFonts w:asciiTheme="majorEastAsia" w:eastAsiaTheme="majorEastAsia" w:hAnsiTheme="majorEastAsia"/>
                <w:b/>
              </w:rPr>
            </w:pPr>
            <w:r w:rsidRPr="00D91A64">
              <w:rPr>
                <w:rFonts w:asciiTheme="majorEastAsia" w:eastAsiaTheme="majorEastAsia" w:hAnsiTheme="majorEastAsia" w:hint="eastAsia"/>
                <w:b/>
                <w:color w:val="FF0000"/>
                <w:w w:val="66"/>
                <w:sz w:val="84"/>
                <w:szCs w:val="44"/>
              </w:rPr>
              <w:t>嘉兴市</w:t>
            </w:r>
            <w:r w:rsidR="00D91A64" w:rsidRPr="00D91A64">
              <w:rPr>
                <w:rFonts w:asciiTheme="majorEastAsia" w:eastAsiaTheme="majorEastAsia" w:hAnsiTheme="majorEastAsia" w:hint="eastAsia"/>
                <w:b/>
                <w:color w:val="FF0000"/>
                <w:w w:val="66"/>
                <w:sz w:val="84"/>
                <w:szCs w:val="44"/>
              </w:rPr>
              <w:t>生态环境</w:t>
            </w:r>
            <w:r w:rsidRPr="00D91A64">
              <w:rPr>
                <w:rFonts w:asciiTheme="majorEastAsia" w:eastAsiaTheme="majorEastAsia" w:hAnsiTheme="majorEastAsia" w:hint="eastAsia"/>
                <w:b/>
                <w:color w:val="FF0000"/>
                <w:w w:val="66"/>
                <w:sz w:val="84"/>
                <w:szCs w:val="44"/>
              </w:rPr>
              <w:t>局</w:t>
            </w:r>
          </w:p>
        </w:tc>
        <w:tc>
          <w:tcPr>
            <w:tcW w:w="1540" w:type="dxa"/>
            <w:vMerge/>
            <w:shd w:val="clear" w:color="auto" w:fill="auto"/>
          </w:tcPr>
          <w:p w:rsidR="00BA5CED" w:rsidRDefault="00BA5CED">
            <w:pPr>
              <w:spacing w:line="900" w:lineRule="exact"/>
              <w:jc w:val="left"/>
            </w:pPr>
          </w:p>
        </w:tc>
      </w:tr>
    </w:tbl>
    <w:p w:rsidR="00D91A64" w:rsidRDefault="00D91A64">
      <w:pPr>
        <w:spacing w:line="540" w:lineRule="exact"/>
        <w:jc w:val="center"/>
      </w:pPr>
      <w:bookmarkStart w:id="0" w:name="OLE_LINK1"/>
    </w:p>
    <w:p w:rsidR="00BA5CED" w:rsidRDefault="00EB17C6">
      <w:pPr>
        <w:spacing w:line="540" w:lineRule="exact"/>
        <w:jc w:val="center"/>
        <w:rPr>
          <w:rFonts w:ascii="宋体" w:eastAsia="宋体" w:hAnsi="宋体" w:cs="宋体"/>
          <w:b/>
          <w:sz w:val="44"/>
          <w:szCs w:val="44"/>
        </w:rPr>
      </w:pPr>
      <w:r>
        <w:rPr>
          <w:rFonts w:ascii="仿宋_GB2312" w:hint="eastAsia"/>
          <w:szCs w:val="32"/>
        </w:rPr>
        <w:t>嘉</w:t>
      </w:r>
      <w:r w:rsidR="00781C7F">
        <w:rPr>
          <w:rFonts w:ascii="仿宋_GB2312" w:hint="eastAsia"/>
          <w:szCs w:val="32"/>
        </w:rPr>
        <w:t>生态示范市创</w:t>
      </w:r>
      <w:r>
        <w:rPr>
          <w:rFonts w:ascii="仿宋_GB2312" w:hint="eastAsia"/>
          <w:szCs w:val="32"/>
        </w:rPr>
        <w:t>〔</w:t>
      </w:r>
      <w:r w:rsidR="00CA3802">
        <w:rPr>
          <w:rFonts w:ascii="仿宋_GB2312" w:hint="eastAsia"/>
          <w:szCs w:val="32"/>
        </w:rPr>
        <w:t>2020</w:t>
      </w:r>
      <w:r>
        <w:rPr>
          <w:rFonts w:ascii="仿宋_GB2312" w:hint="eastAsia"/>
          <w:szCs w:val="32"/>
        </w:rPr>
        <w:t>〕</w:t>
      </w:r>
      <w:r w:rsidR="00842FE3">
        <w:rPr>
          <w:rFonts w:ascii="仿宋_GB2312" w:hint="eastAsia"/>
          <w:szCs w:val="32"/>
        </w:rPr>
        <w:t>127</w:t>
      </w:r>
      <w:r>
        <w:rPr>
          <w:rFonts w:ascii="仿宋_GB2312" w:hint="eastAsia"/>
          <w:szCs w:val="32"/>
        </w:rPr>
        <w:t>号</w:t>
      </w:r>
    </w:p>
    <w:p w:rsidR="00BA5CED" w:rsidRDefault="00AB210D">
      <w:pPr>
        <w:spacing w:line="540" w:lineRule="exact"/>
        <w:jc w:val="center"/>
        <w:rPr>
          <w:rFonts w:ascii="宋体" w:eastAsia="宋体" w:hAnsi="宋体" w:cs="宋体"/>
          <w:b/>
          <w:sz w:val="44"/>
          <w:szCs w:val="44"/>
        </w:rPr>
      </w:pPr>
      <w:r w:rsidRPr="00AB210D">
        <w:rPr>
          <w:noProof/>
        </w:rPr>
        <w:pict>
          <v:line id="直线 3" o:spid="_x0000_s1026" style="position:absolute;left:0;text-align:left;z-index:251658240;visibility:visible;mso-wrap-distance-top:-1e-4mm;mso-wrap-distance-bottom:-1e-4mm;mso-position-vertical-relative:page" from="-13.65pt,274.2pt" to="427.3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" o:allowincell="f" strokecolor="red" strokeweight="3pt">
            <o:lock v:ext="edit" shapetype="f"/>
            <w10:wrap anchory="page"/>
          </v:line>
        </w:pict>
      </w:r>
    </w:p>
    <w:p w:rsidR="00BA5CED" w:rsidRDefault="00BA5CED">
      <w:pPr>
        <w:spacing w:line="540" w:lineRule="exact"/>
        <w:jc w:val="center"/>
        <w:rPr>
          <w:rFonts w:ascii="宋体" w:eastAsia="宋体" w:hAnsi="宋体" w:cs="宋体"/>
          <w:b/>
          <w:sz w:val="44"/>
          <w:szCs w:val="44"/>
        </w:rPr>
      </w:pPr>
    </w:p>
    <w:bookmarkEnd w:id="0"/>
    <w:p w:rsidR="008C2825" w:rsidRDefault="008C2825" w:rsidP="008C2825">
      <w:pPr>
        <w:spacing w:line="64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关于公布20</w:t>
      </w:r>
      <w:r>
        <w:rPr>
          <w:rFonts w:ascii="方正小标宋简体" w:eastAsia="方正小标宋简体" w:hAnsi="宋体" w:cs="宋体"/>
          <w:sz w:val="44"/>
          <w:szCs w:val="44"/>
        </w:rPr>
        <w:t>20</w:t>
      </w:r>
      <w:r>
        <w:rPr>
          <w:rFonts w:ascii="方正小标宋简体" w:eastAsia="方正小标宋简体" w:hAnsi="宋体" w:cs="宋体" w:hint="eastAsia"/>
          <w:sz w:val="44"/>
          <w:szCs w:val="44"/>
        </w:rPr>
        <w:t>年1</w:t>
      </w:r>
      <w:r>
        <w:rPr>
          <w:rFonts w:ascii="方正小标宋简体" w:eastAsia="方正小标宋简体" w:hAnsi="宋体" w:cs="宋体"/>
          <w:sz w:val="44"/>
          <w:szCs w:val="44"/>
        </w:rPr>
        <w:t>-</w:t>
      </w:r>
      <w:r>
        <w:rPr>
          <w:rFonts w:ascii="方正小标宋简体" w:eastAsia="方正小标宋简体" w:hAnsi="宋体" w:cs="宋体" w:hint="eastAsia"/>
          <w:sz w:val="44"/>
          <w:szCs w:val="44"/>
        </w:rPr>
        <w:t>10月</w:t>
      </w:r>
      <w:proofErr w:type="gramStart"/>
      <w:r>
        <w:rPr>
          <w:rFonts w:ascii="方正小标宋简体" w:eastAsia="方正小标宋简体" w:hAnsi="宋体" w:cs="宋体" w:hint="eastAsia"/>
          <w:sz w:val="44"/>
          <w:szCs w:val="44"/>
        </w:rPr>
        <w:t>嘉兴市跨行政区域</w:t>
      </w:r>
      <w:proofErr w:type="gramEnd"/>
      <w:r>
        <w:rPr>
          <w:rFonts w:ascii="方正小标宋简体" w:eastAsia="方正小标宋简体" w:hAnsi="宋体" w:cs="宋体" w:hint="eastAsia"/>
          <w:sz w:val="44"/>
          <w:szCs w:val="44"/>
        </w:rPr>
        <w:t>河流交接断面综合评价结果与地表水</w:t>
      </w:r>
    </w:p>
    <w:p w:rsidR="008C2825" w:rsidRDefault="008C2825" w:rsidP="008C2825">
      <w:pPr>
        <w:spacing w:line="64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环境质量状况的通知</w:t>
      </w:r>
    </w:p>
    <w:p w:rsidR="008C2825" w:rsidRDefault="008C2825" w:rsidP="008C2825">
      <w:pPr>
        <w:spacing w:line="560" w:lineRule="exact"/>
        <w:ind w:firstLineChars="200" w:firstLine="636"/>
        <w:rPr>
          <w:szCs w:val="32"/>
        </w:rPr>
      </w:pPr>
    </w:p>
    <w:p w:rsidR="008C2825" w:rsidRDefault="008C2825" w:rsidP="008C2825">
      <w:pPr>
        <w:spacing w:line="560" w:lineRule="exact"/>
        <w:rPr>
          <w:szCs w:val="32"/>
        </w:rPr>
      </w:pPr>
      <w:r>
        <w:rPr>
          <w:szCs w:val="32"/>
        </w:rPr>
        <w:t>各县（市、区）人民政府，嘉兴经济技术开发区、嘉兴港区管委会：</w:t>
      </w:r>
    </w:p>
    <w:p w:rsidR="008C2825" w:rsidRDefault="008C2825" w:rsidP="008C2825">
      <w:pPr>
        <w:spacing w:line="560" w:lineRule="exact"/>
        <w:ind w:firstLineChars="200" w:firstLine="636"/>
        <w:rPr>
          <w:szCs w:val="32"/>
        </w:rPr>
      </w:pPr>
      <w:r>
        <w:rPr>
          <w:szCs w:val="32"/>
        </w:rPr>
        <w:t>根据《关于印发浙江省跨行政区域河流交接断面水质保护管理考核办法的通知》（浙政办发〔</w:t>
      </w:r>
      <w:r>
        <w:rPr>
          <w:szCs w:val="32"/>
        </w:rPr>
        <w:t>2016</w:t>
      </w:r>
      <w:r>
        <w:rPr>
          <w:szCs w:val="32"/>
        </w:rPr>
        <w:t>〕</w:t>
      </w:r>
      <w:r>
        <w:rPr>
          <w:szCs w:val="32"/>
        </w:rPr>
        <w:t>71</w:t>
      </w:r>
      <w:r>
        <w:rPr>
          <w:szCs w:val="32"/>
        </w:rPr>
        <w:t>号）、《嘉兴市区跨行政区域河流交接断面水质保护管理考核办法（试行）》（嘉生态办发〔</w:t>
      </w:r>
      <w:r>
        <w:rPr>
          <w:szCs w:val="32"/>
        </w:rPr>
        <w:t>2010</w:t>
      </w:r>
      <w:r>
        <w:rPr>
          <w:szCs w:val="32"/>
        </w:rPr>
        <w:t>〕</w:t>
      </w:r>
      <w:r>
        <w:rPr>
          <w:szCs w:val="32"/>
        </w:rPr>
        <w:t>20</w:t>
      </w:r>
      <w:r>
        <w:rPr>
          <w:szCs w:val="32"/>
        </w:rPr>
        <w:t>号）</w:t>
      </w:r>
      <w:r>
        <w:rPr>
          <w:rFonts w:hint="eastAsia"/>
          <w:szCs w:val="32"/>
        </w:rPr>
        <w:t>、《嘉兴市跨行政区域河流交接断面水质保护管理考核工作预警实施办法（试行）》（嘉生态办函</w:t>
      </w:r>
      <w:r>
        <w:rPr>
          <w:szCs w:val="32"/>
        </w:rPr>
        <w:t>〔</w:t>
      </w:r>
      <w:r>
        <w:rPr>
          <w:szCs w:val="32"/>
        </w:rPr>
        <w:t>2013</w:t>
      </w:r>
      <w:r>
        <w:rPr>
          <w:szCs w:val="32"/>
        </w:rPr>
        <w:t>〕</w:t>
      </w:r>
      <w:r>
        <w:rPr>
          <w:rFonts w:hint="eastAsia"/>
          <w:szCs w:val="32"/>
        </w:rPr>
        <w:t>29</w:t>
      </w:r>
      <w:r>
        <w:rPr>
          <w:rFonts w:hint="eastAsia"/>
          <w:szCs w:val="32"/>
        </w:rPr>
        <w:t>号）和嘉兴市“五水共治”工作考核的</w:t>
      </w:r>
      <w:r>
        <w:rPr>
          <w:szCs w:val="32"/>
        </w:rPr>
        <w:t>要求，现将</w:t>
      </w:r>
      <w:r>
        <w:rPr>
          <w:szCs w:val="32"/>
        </w:rPr>
        <w:t>2020</w:t>
      </w:r>
      <w:r>
        <w:rPr>
          <w:szCs w:val="32"/>
        </w:rPr>
        <w:t>年</w:t>
      </w:r>
      <w:r>
        <w:rPr>
          <w:rFonts w:hint="eastAsia"/>
          <w:szCs w:val="32"/>
        </w:rPr>
        <w:t>1</w:t>
      </w:r>
      <w:r>
        <w:rPr>
          <w:szCs w:val="32"/>
        </w:rPr>
        <w:t>-</w:t>
      </w:r>
      <w:r>
        <w:rPr>
          <w:rFonts w:hint="eastAsia"/>
          <w:szCs w:val="32"/>
        </w:rPr>
        <w:t>10</w:t>
      </w:r>
      <w:r>
        <w:rPr>
          <w:rFonts w:hint="eastAsia"/>
          <w:szCs w:val="32"/>
        </w:rPr>
        <w:t>月</w:t>
      </w:r>
      <w:proofErr w:type="gramStart"/>
      <w:r>
        <w:rPr>
          <w:rFonts w:hint="eastAsia"/>
          <w:szCs w:val="32"/>
        </w:rPr>
        <w:t>嘉兴市跨行政区域</w:t>
      </w:r>
      <w:proofErr w:type="gramEnd"/>
      <w:r>
        <w:rPr>
          <w:rFonts w:hint="eastAsia"/>
          <w:szCs w:val="32"/>
        </w:rPr>
        <w:t>河流交接断面综合评价结果与地表水环境质量状况公布</w:t>
      </w:r>
      <w:r>
        <w:rPr>
          <w:szCs w:val="32"/>
        </w:rPr>
        <w:t>如下：</w:t>
      </w:r>
    </w:p>
    <w:p w:rsidR="008C2825" w:rsidRDefault="008C2825" w:rsidP="008C2825">
      <w:pPr>
        <w:spacing w:line="560" w:lineRule="exact"/>
        <w:ind w:firstLineChars="200" w:firstLine="636"/>
        <w:rPr>
          <w:szCs w:val="32"/>
        </w:rPr>
      </w:pPr>
    </w:p>
    <w:p w:rsidR="008C2825" w:rsidRDefault="008C2825" w:rsidP="008C2825">
      <w:pPr>
        <w:spacing w:line="560" w:lineRule="exact"/>
        <w:ind w:firstLineChars="200" w:firstLine="636"/>
        <w:rPr>
          <w:rFonts w:eastAsia="黑体"/>
          <w:szCs w:val="32"/>
        </w:rPr>
      </w:pPr>
      <w:r>
        <w:rPr>
          <w:rFonts w:eastAsia="黑体" w:hint="eastAsia"/>
          <w:szCs w:val="32"/>
        </w:rPr>
        <w:lastRenderedPageBreak/>
        <w:t>一</w:t>
      </w:r>
      <w:r>
        <w:rPr>
          <w:rFonts w:eastAsia="黑体"/>
          <w:szCs w:val="32"/>
        </w:rPr>
        <w:t>、跨行政区域河流交接断面水环境质量情况</w:t>
      </w:r>
    </w:p>
    <w:p w:rsidR="008C2825" w:rsidRDefault="008C2825" w:rsidP="008C2825">
      <w:pPr>
        <w:spacing w:line="560" w:lineRule="exact"/>
        <w:ind w:firstLineChars="200" w:firstLine="636"/>
        <w:rPr>
          <w:szCs w:val="32"/>
        </w:rPr>
      </w:pPr>
      <w:r>
        <w:rPr>
          <w:rFonts w:hint="eastAsia"/>
          <w:szCs w:val="32"/>
        </w:rPr>
        <w:t>20</w:t>
      </w:r>
      <w:r>
        <w:rPr>
          <w:szCs w:val="32"/>
        </w:rPr>
        <w:t>20</w:t>
      </w:r>
      <w:r>
        <w:rPr>
          <w:rFonts w:hint="eastAsia"/>
          <w:szCs w:val="32"/>
        </w:rPr>
        <w:t>年</w:t>
      </w:r>
      <w:r>
        <w:rPr>
          <w:rFonts w:hint="eastAsia"/>
          <w:szCs w:val="32"/>
        </w:rPr>
        <w:t>1</w:t>
      </w:r>
      <w:r>
        <w:rPr>
          <w:szCs w:val="32"/>
        </w:rPr>
        <w:t>-</w:t>
      </w:r>
      <w:r>
        <w:rPr>
          <w:rFonts w:hint="eastAsia"/>
          <w:szCs w:val="32"/>
        </w:rPr>
        <w:t>10</w:t>
      </w:r>
      <w:r>
        <w:rPr>
          <w:rFonts w:hint="eastAsia"/>
          <w:szCs w:val="32"/>
        </w:rPr>
        <w:t>月</w:t>
      </w:r>
      <w:r>
        <w:rPr>
          <w:rFonts w:hint="eastAsia"/>
        </w:rPr>
        <w:t>南湖区、</w:t>
      </w:r>
      <w:proofErr w:type="gramStart"/>
      <w:r>
        <w:rPr>
          <w:rFonts w:hint="eastAsia"/>
        </w:rPr>
        <w:t>秀洲区</w:t>
      </w:r>
      <w:proofErr w:type="gramEnd"/>
      <w:r>
        <w:rPr>
          <w:rFonts w:hint="eastAsia"/>
        </w:rPr>
        <w:t>、海盐县、海宁市</w:t>
      </w:r>
      <w:r>
        <w:t>、</w:t>
      </w:r>
      <w:r>
        <w:rPr>
          <w:rFonts w:hint="eastAsia"/>
        </w:rPr>
        <w:t>嘉兴经济技术开发区</w:t>
      </w:r>
      <w:r>
        <w:t>、</w:t>
      </w:r>
      <w:r>
        <w:rPr>
          <w:rFonts w:hint="eastAsia"/>
        </w:rPr>
        <w:t>嘉兴港区交接断面考核结果为优秀，</w:t>
      </w:r>
      <w:r>
        <w:t>嘉善县、</w:t>
      </w:r>
      <w:r>
        <w:rPr>
          <w:rFonts w:hint="eastAsia"/>
        </w:rPr>
        <w:t>平湖市</w:t>
      </w:r>
      <w:r>
        <w:t>、桐乡市</w:t>
      </w:r>
      <w:r>
        <w:rPr>
          <w:rFonts w:hint="eastAsia"/>
        </w:rPr>
        <w:t>考核结果为良好</w:t>
      </w:r>
      <w:r>
        <w:rPr>
          <w:rFonts w:hint="eastAsia"/>
          <w:szCs w:val="32"/>
        </w:rPr>
        <w:t>。</w:t>
      </w:r>
    </w:p>
    <w:p w:rsidR="008C2825" w:rsidRDefault="008C2825" w:rsidP="008C2825">
      <w:pPr>
        <w:spacing w:line="560" w:lineRule="exact"/>
        <w:ind w:firstLineChars="200" w:firstLine="636"/>
      </w:pPr>
      <w:r>
        <w:rPr>
          <w:rFonts w:hint="eastAsia"/>
          <w:szCs w:val="32"/>
        </w:rPr>
        <w:t>20</w:t>
      </w:r>
      <w:r>
        <w:rPr>
          <w:szCs w:val="32"/>
        </w:rPr>
        <w:t>20</w:t>
      </w:r>
      <w:r>
        <w:rPr>
          <w:rFonts w:hint="eastAsia"/>
        </w:rPr>
        <w:t>年</w:t>
      </w:r>
      <w:r>
        <w:rPr>
          <w:rFonts w:hint="eastAsia"/>
        </w:rPr>
        <w:t>1</w:t>
      </w:r>
      <w:r>
        <w:t>-</w:t>
      </w:r>
      <w:r>
        <w:rPr>
          <w:rFonts w:hint="eastAsia"/>
        </w:rPr>
        <w:t>10</w:t>
      </w:r>
      <w:r>
        <w:rPr>
          <w:rFonts w:hint="eastAsia"/>
        </w:rPr>
        <w:t>月全市</w:t>
      </w:r>
      <w:r>
        <w:rPr>
          <w:rFonts w:hint="eastAsia"/>
        </w:rPr>
        <w:t>24</w:t>
      </w:r>
      <w:r>
        <w:rPr>
          <w:rFonts w:hint="eastAsia"/>
        </w:rPr>
        <w:t>个交接断面功能区水质达标率</w:t>
      </w:r>
      <w:r>
        <w:t>91.7</w:t>
      </w:r>
      <w:r>
        <w:rPr>
          <w:rFonts w:hint="eastAsia"/>
        </w:rPr>
        <w:t>%</w:t>
      </w:r>
      <w:r>
        <w:rPr>
          <w:rFonts w:hint="eastAsia"/>
        </w:rPr>
        <w:t>，有</w:t>
      </w:r>
      <w:r>
        <w:t>2</w:t>
      </w:r>
      <w:r>
        <w:rPr>
          <w:rFonts w:hint="eastAsia"/>
        </w:rPr>
        <w:t>个断面未达到水环境功能区水质目标，为</w:t>
      </w:r>
      <w:r>
        <w:t>斜桥</w:t>
      </w:r>
      <w:r>
        <w:rPr>
          <w:rFonts w:hint="eastAsia"/>
        </w:rPr>
        <w:t>和</w:t>
      </w:r>
      <w:r>
        <w:t>联合桥</w:t>
      </w:r>
      <w:r>
        <w:rPr>
          <w:rFonts w:hint="eastAsia"/>
        </w:rPr>
        <w:t>断面。</w:t>
      </w:r>
    </w:p>
    <w:p w:rsidR="008C2825" w:rsidRDefault="008C2825" w:rsidP="008C2825">
      <w:pPr>
        <w:spacing w:line="560" w:lineRule="exact"/>
        <w:ind w:firstLineChars="200" w:firstLine="636"/>
        <w:rPr>
          <w:rFonts w:eastAsia="黑体"/>
          <w:szCs w:val="32"/>
        </w:rPr>
      </w:pPr>
      <w:r>
        <w:rPr>
          <w:rFonts w:eastAsia="黑体" w:hint="eastAsia"/>
          <w:szCs w:val="32"/>
        </w:rPr>
        <w:t>二</w:t>
      </w:r>
      <w:r>
        <w:rPr>
          <w:rFonts w:eastAsia="黑体"/>
          <w:szCs w:val="32"/>
        </w:rPr>
        <w:t>、市控以上地表水监测断面水质情况</w:t>
      </w:r>
    </w:p>
    <w:p w:rsidR="008C2825" w:rsidRDefault="008C2825" w:rsidP="008C2825">
      <w:pPr>
        <w:ind w:firstLine="560"/>
      </w:pPr>
      <w:bookmarkStart w:id="1" w:name="_Toc446335698"/>
      <w:r>
        <w:rPr>
          <w:szCs w:val="32"/>
        </w:rPr>
        <w:t>2020</w:t>
      </w:r>
      <w:r>
        <w:rPr>
          <w:szCs w:val="32"/>
        </w:rPr>
        <w:t>年</w:t>
      </w:r>
      <w:r>
        <w:rPr>
          <w:rFonts w:hint="eastAsia"/>
          <w:szCs w:val="32"/>
        </w:rPr>
        <w:t>1</w:t>
      </w:r>
      <w:r>
        <w:rPr>
          <w:szCs w:val="32"/>
        </w:rPr>
        <w:t>-</w:t>
      </w:r>
      <w:r>
        <w:rPr>
          <w:rFonts w:hint="eastAsia"/>
          <w:szCs w:val="32"/>
        </w:rPr>
        <w:t>10</w:t>
      </w:r>
      <w:r>
        <w:rPr>
          <w:rFonts w:hint="eastAsia"/>
          <w:szCs w:val="32"/>
        </w:rPr>
        <w:t>月</w:t>
      </w:r>
      <w:r>
        <w:rPr>
          <w:szCs w:val="32"/>
        </w:rPr>
        <w:t>全市</w:t>
      </w:r>
      <w:r>
        <w:rPr>
          <w:szCs w:val="32"/>
        </w:rPr>
        <w:t>73</w:t>
      </w:r>
      <w:r>
        <w:rPr>
          <w:szCs w:val="32"/>
        </w:rPr>
        <w:t>个市控以上地表水监测断面中</w:t>
      </w:r>
      <w:r>
        <w:rPr>
          <w:rFonts w:hint="eastAsia"/>
          <w:szCs w:val="32"/>
        </w:rPr>
        <w:t>，</w:t>
      </w:r>
      <w:r>
        <w:rPr>
          <w:rFonts w:hint="eastAsia"/>
        </w:rPr>
        <w:t>Ⅱ类</w:t>
      </w:r>
      <w:r>
        <w:t>3</w:t>
      </w:r>
      <w:r>
        <w:rPr>
          <w:rFonts w:hint="eastAsia"/>
        </w:rPr>
        <w:t>个、Ⅲ类</w:t>
      </w:r>
      <w:r>
        <w:t>5</w:t>
      </w:r>
      <w:r>
        <w:rPr>
          <w:rFonts w:hint="eastAsia"/>
        </w:rPr>
        <w:t>6</w:t>
      </w:r>
      <w:r>
        <w:rPr>
          <w:rFonts w:hint="eastAsia"/>
        </w:rPr>
        <w:t>个、Ⅳ类</w:t>
      </w:r>
      <w:r>
        <w:t>1</w:t>
      </w:r>
      <w:r>
        <w:rPr>
          <w:rFonts w:hint="eastAsia"/>
        </w:rPr>
        <w:t>3</w:t>
      </w:r>
      <w:r>
        <w:rPr>
          <w:rFonts w:hint="eastAsia"/>
        </w:rPr>
        <w:t>个、Ⅴ类</w:t>
      </w:r>
      <w:r>
        <w:t>1</w:t>
      </w:r>
      <w:r>
        <w:rPr>
          <w:rFonts w:hint="eastAsia"/>
        </w:rPr>
        <w:t>个，分别占</w:t>
      </w:r>
      <w:r>
        <w:t>4.1</w:t>
      </w:r>
      <w:r>
        <w:rPr>
          <w:rFonts w:hint="eastAsia"/>
        </w:rPr>
        <w:t>%</w:t>
      </w:r>
      <w:r>
        <w:rPr>
          <w:rFonts w:hint="eastAsia"/>
        </w:rPr>
        <w:t>、</w:t>
      </w:r>
      <w:r>
        <w:t>7</w:t>
      </w:r>
      <w:r>
        <w:rPr>
          <w:rFonts w:hint="eastAsia"/>
        </w:rPr>
        <w:t>6.7%</w:t>
      </w:r>
      <w:r>
        <w:rPr>
          <w:rFonts w:hint="eastAsia"/>
        </w:rPr>
        <w:t>、</w:t>
      </w:r>
      <w:r>
        <w:rPr>
          <w:rFonts w:hint="eastAsia"/>
        </w:rPr>
        <w:t>17.8%</w:t>
      </w:r>
      <w:r>
        <w:rPr>
          <w:rFonts w:hint="eastAsia"/>
        </w:rPr>
        <w:t>和</w:t>
      </w:r>
      <w:r>
        <w:t>1.4</w:t>
      </w:r>
      <w:r>
        <w:rPr>
          <w:rFonts w:hint="eastAsia"/>
        </w:rPr>
        <w:t>%</w:t>
      </w:r>
      <w:r>
        <w:rPr>
          <w:rFonts w:hint="eastAsia"/>
        </w:rPr>
        <w:t>。和去年同期相比，Ⅲ类及以上断面增加</w:t>
      </w:r>
      <w:r>
        <w:t>1</w:t>
      </w:r>
      <w:r>
        <w:rPr>
          <w:rFonts w:hint="eastAsia"/>
        </w:rPr>
        <w:t>9.1</w:t>
      </w:r>
      <w:r>
        <w:rPr>
          <w:rFonts w:hint="eastAsia"/>
        </w:rPr>
        <w:t>个百分点，Ⅳ类断面降低</w:t>
      </w:r>
      <w:r>
        <w:t>1</w:t>
      </w:r>
      <w:r>
        <w:rPr>
          <w:rFonts w:hint="eastAsia"/>
        </w:rPr>
        <w:t>7.8</w:t>
      </w:r>
      <w:r>
        <w:rPr>
          <w:rFonts w:hint="eastAsia"/>
        </w:rPr>
        <w:t>个百分点，Ⅴ类断面降低</w:t>
      </w:r>
      <w:r>
        <w:t>1.3</w:t>
      </w:r>
      <w:r>
        <w:rPr>
          <w:rFonts w:hint="eastAsia"/>
        </w:rPr>
        <w:t>个百分点。</w:t>
      </w:r>
      <w:r>
        <w:rPr>
          <w:rFonts w:hint="eastAsia"/>
        </w:rPr>
        <w:t>73</w:t>
      </w:r>
      <w:r>
        <w:rPr>
          <w:rFonts w:hint="eastAsia"/>
        </w:rPr>
        <w:t>个断面主要污染物高锰酸盐指数、氨氮和总磷平均浓度为</w:t>
      </w:r>
      <w:r>
        <w:rPr>
          <w:rFonts w:hint="eastAsia"/>
        </w:rPr>
        <w:t>4.</w:t>
      </w:r>
      <w:r>
        <w:t>5</w:t>
      </w:r>
      <w:r>
        <w:rPr>
          <w:rFonts w:hint="eastAsia"/>
        </w:rPr>
        <w:t>mg/L</w:t>
      </w:r>
      <w:r>
        <w:rPr>
          <w:rFonts w:hint="eastAsia"/>
        </w:rPr>
        <w:t>、</w:t>
      </w:r>
      <w:r>
        <w:rPr>
          <w:rFonts w:hint="eastAsia"/>
        </w:rPr>
        <w:t>0.47mg/L</w:t>
      </w:r>
      <w:r>
        <w:rPr>
          <w:rFonts w:hint="eastAsia"/>
        </w:rPr>
        <w:t>和</w:t>
      </w:r>
      <w:r>
        <w:rPr>
          <w:rFonts w:hint="eastAsia"/>
        </w:rPr>
        <w:t>0.1</w:t>
      </w:r>
      <w:r>
        <w:t>6</w:t>
      </w:r>
      <w:r>
        <w:rPr>
          <w:rFonts w:hint="eastAsia"/>
        </w:rPr>
        <w:t>7mg/L</w:t>
      </w:r>
      <w:r>
        <w:rPr>
          <w:rFonts w:hint="eastAsia"/>
        </w:rPr>
        <w:t>，与去年同期相比，三项指标</w:t>
      </w:r>
      <w:r>
        <w:t>分别</w:t>
      </w:r>
      <w:r>
        <w:rPr>
          <w:rFonts w:hint="eastAsia"/>
        </w:rPr>
        <w:t>降低了</w:t>
      </w:r>
      <w:r>
        <w:rPr>
          <w:rFonts w:hint="eastAsia"/>
        </w:rPr>
        <w:t>2.2</w:t>
      </w:r>
      <w:r>
        <w:t>%</w:t>
      </w:r>
      <w:r>
        <w:t>、</w:t>
      </w:r>
      <w:r>
        <w:t>1</w:t>
      </w:r>
      <w:r>
        <w:rPr>
          <w:rFonts w:hint="eastAsia"/>
        </w:rPr>
        <w:t>7.5</w:t>
      </w:r>
      <w:r>
        <w:t>%</w:t>
      </w:r>
      <w:r>
        <w:rPr>
          <w:rFonts w:hint="eastAsia"/>
        </w:rPr>
        <w:t>和</w:t>
      </w:r>
      <w:r>
        <w:rPr>
          <w:rFonts w:hint="eastAsia"/>
        </w:rPr>
        <w:t>5.1</w:t>
      </w:r>
      <w:r>
        <w:t>%</w:t>
      </w:r>
      <w:r>
        <w:rPr>
          <w:rFonts w:hint="eastAsia"/>
        </w:rPr>
        <w:t>。</w:t>
      </w:r>
      <w:bookmarkStart w:id="2" w:name="_GoBack"/>
      <w:bookmarkEnd w:id="2"/>
    </w:p>
    <w:p w:rsidR="008C2825" w:rsidRDefault="008C2825" w:rsidP="008C2825">
      <w:pPr>
        <w:ind w:firstLine="560"/>
        <w:rPr>
          <w:color w:val="FF0000"/>
        </w:rPr>
      </w:pPr>
      <w:r>
        <w:rPr>
          <w:rFonts w:hint="eastAsia"/>
        </w:rPr>
        <w:t>与去年同期相比，有</w:t>
      </w:r>
      <w:r>
        <w:rPr>
          <w:rFonts w:hint="eastAsia"/>
        </w:rPr>
        <w:t>3</w:t>
      </w:r>
      <w:r>
        <w:rPr>
          <w:rFonts w:hint="eastAsia"/>
        </w:rPr>
        <w:t>个断面类别出现恶化，长征桥、长山河入口</w:t>
      </w:r>
      <w:r>
        <w:t>、</w:t>
      </w:r>
      <w:proofErr w:type="gramStart"/>
      <w:r>
        <w:t>梧桐南</w:t>
      </w:r>
      <w:proofErr w:type="gramEnd"/>
      <w:r>
        <w:rPr>
          <w:rFonts w:hint="eastAsia"/>
        </w:rPr>
        <w:t>断面由Ⅲ类恶化至Ⅳ类。</w:t>
      </w:r>
    </w:p>
    <w:p w:rsidR="008C2825" w:rsidRDefault="008C2825" w:rsidP="008C2825">
      <w:pPr>
        <w:ind w:firstLine="560"/>
      </w:pPr>
      <w:r>
        <w:rPr>
          <w:rFonts w:hint="eastAsia"/>
        </w:rPr>
        <w:t>与去年全年相比，有</w:t>
      </w:r>
      <w:r>
        <w:rPr>
          <w:rFonts w:hint="eastAsia"/>
        </w:rPr>
        <w:t>4</w:t>
      </w:r>
      <w:r>
        <w:rPr>
          <w:rFonts w:hint="eastAsia"/>
        </w:rPr>
        <w:t>个断面类别出现恶化，长征桥、货运中转站</w:t>
      </w:r>
      <w:r>
        <w:t>、</w:t>
      </w:r>
      <w:r>
        <w:rPr>
          <w:rFonts w:hint="eastAsia"/>
        </w:rPr>
        <w:t>长山河入口</w:t>
      </w:r>
      <w:r>
        <w:t>、</w:t>
      </w:r>
      <w:proofErr w:type="gramStart"/>
      <w:r>
        <w:rPr>
          <w:rFonts w:hint="eastAsia"/>
        </w:rPr>
        <w:t>梧桐南</w:t>
      </w:r>
      <w:proofErr w:type="gramEnd"/>
      <w:r>
        <w:rPr>
          <w:rFonts w:hint="eastAsia"/>
        </w:rPr>
        <w:t>断面由Ⅲ类恶化至Ⅳ类。</w:t>
      </w:r>
    </w:p>
    <w:p w:rsidR="008C2825" w:rsidRDefault="008C2825" w:rsidP="008C2825">
      <w:pPr>
        <w:spacing w:line="560" w:lineRule="exact"/>
        <w:ind w:firstLineChars="200" w:firstLine="636"/>
      </w:pPr>
      <w:r>
        <w:rPr>
          <w:rFonts w:hint="eastAsia"/>
          <w:szCs w:val="32"/>
        </w:rPr>
        <w:t>20</w:t>
      </w:r>
      <w:r>
        <w:rPr>
          <w:szCs w:val="32"/>
        </w:rPr>
        <w:t>20</w:t>
      </w:r>
      <w:r>
        <w:rPr>
          <w:rFonts w:hint="eastAsia"/>
        </w:rPr>
        <w:t>年</w:t>
      </w:r>
      <w:r>
        <w:rPr>
          <w:rFonts w:hint="eastAsia"/>
        </w:rPr>
        <w:t>1</w:t>
      </w:r>
      <w:r>
        <w:t>-</w:t>
      </w:r>
      <w:r>
        <w:rPr>
          <w:rFonts w:hint="eastAsia"/>
        </w:rPr>
        <w:t>10</w:t>
      </w:r>
      <w:r>
        <w:rPr>
          <w:rFonts w:hint="eastAsia"/>
        </w:rPr>
        <w:t>月全市</w:t>
      </w:r>
      <w:r>
        <w:rPr>
          <w:rFonts w:hint="eastAsia"/>
        </w:rPr>
        <w:t>16</w:t>
      </w:r>
      <w:r>
        <w:rPr>
          <w:rFonts w:hint="eastAsia"/>
        </w:rPr>
        <w:t>个省控断面中，Ⅱ类断面</w:t>
      </w:r>
      <w:r>
        <w:t>1</w:t>
      </w:r>
      <w:r>
        <w:rPr>
          <w:rFonts w:hint="eastAsia"/>
        </w:rPr>
        <w:t>个、Ⅲ类断面</w:t>
      </w:r>
      <w:r>
        <w:t>14</w:t>
      </w:r>
      <w:r>
        <w:rPr>
          <w:rFonts w:hint="eastAsia"/>
        </w:rPr>
        <w:t>个、Ⅴ类断面</w:t>
      </w:r>
      <w:r>
        <w:t>1</w:t>
      </w:r>
      <w:r>
        <w:rPr>
          <w:rFonts w:hint="eastAsia"/>
        </w:rPr>
        <w:t>个，水功能区达标率</w:t>
      </w:r>
      <w:r>
        <w:t>93.8</w:t>
      </w:r>
      <w:r>
        <w:rPr>
          <w:rFonts w:hint="eastAsia"/>
        </w:rPr>
        <w:t>%</w:t>
      </w:r>
      <w:r>
        <w:rPr>
          <w:rFonts w:hint="eastAsia"/>
        </w:rPr>
        <w:t>。南湖中心断面未达到Ⅲ类水质。</w:t>
      </w:r>
    </w:p>
    <w:p w:rsidR="008C2825" w:rsidRDefault="008C2825" w:rsidP="008C2825">
      <w:pPr>
        <w:spacing w:line="560" w:lineRule="exact"/>
        <w:ind w:firstLineChars="200" w:firstLine="636"/>
        <w:rPr>
          <w:rFonts w:eastAsia="黑体"/>
          <w:szCs w:val="32"/>
        </w:rPr>
      </w:pPr>
      <w:r>
        <w:rPr>
          <w:rFonts w:eastAsia="黑体" w:hint="eastAsia"/>
          <w:szCs w:val="32"/>
        </w:rPr>
        <w:t>三、</w:t>
      </w:r>
      <w:r>
        <w:rPr>
          <w:rFonts w:eastAsia="黑体"/>
          <w:szCs w:val="32"/>
        </w:rPr>
        <w:t>全市饮用</w:t>
      </w:r>
      <w:r>
        <w:rPr>
          <w:rFonts w:eastAsia="黑体" w:hint="eastAsia"/>
          <w:szCs w:val="32"/>
        </w:rPr>
        <w:t>水</w:t>
      </w:r>
      <w:r>
        <w:rPr>
          <w:rFonts w:eastAsia="黑体"/>
          <w:szCs w:val="32"/>
        </w:rPr>
        <w:t>水源地水质</w:t>
      </w:r>
      <w:bookmarkEnd w:id="1"/>
      <w:r>
        <w:rPr>
          <w:rFonts w:eastAsia="黑体" w:hint="eastAsia"/>
          <w:szCs w:val="32"/>
        </w:rPr>
        <w:t>情况</w:t>
      </w:r>
    </w:p>
    <w:p w:rsidR="008C2825" w:rsidRDefault="008C2825" w:rsidP="008C2825">
      <w:pPr>
        <w:spacing w:line="560" w:lineRule="exact"/>
        <w:ind w:firstLineChars="200" w:firstLine="636"/>
        <w:rPr>
          <w:szCs w:val="32"/>
        </w:rPr>
      </w:pPr>
      <w:r>
        <w:rPr>
          <w:szCs w:val="32"/>
        </w:rPr>
        <w:t>2020</w:t>
      </w:r>
      <w:r>
        <w:rPr>
          <w:szCs w:val="32"/>
        </w:rPr>
        <w:t>年</w:t>
      </w:r>
      <w:r>
        <w:rPr>
          <w:rFonts w:hint="eastAsia"/>
          <w:szCs w:val="32"/>
        </w:rPr>
        <w:t>1</w:t>
      </w:r>
      <w:r>
        <w:rPr>
          <w:szCs w:val="32"/>
        </w:rPr>
        <w:t>-</w:t>
      </w:r>
      <w:r>
        <w:rPr>
          <w:rFonts w:hint="eastAsia"/>
          <w:szCs w:val="32"/>
        </w:rPr>
        <w:t>10</w:t>
      </w:r>
      <w:r>
        <w:rPr>
          <w:rFonts w:hint="eastAsia"/>
          <w:szCs w:val="32"/>
        </w:rPr>
        <w:t>月</w:t>
      </w:r>
      <w:r>
        <w:rPr>
          <w:szCs w:val="32"/>
        </w:rPr>
        <w:t>全市</w:t>
      </w:r>
      <w:r>
        <w:rPr>
          <w:szCs w:val="32"/>
        </w:rPr>
        <w:t>8</w:t>
      </w:r>
      <w:r>
        <w:rPr>
          <w:szCs w:val="32"/>
        </w:rPr>
        <w:t>个饮用</w:t>
      </w:r>
      <w:r>
        <w:rPr>
          <w:rFonts w:hint="eastAsia"/>
          <w:szCs w:val="32"/>
        </w:rPr>
        <w:t>水</w:t>
      </w:r>
      <w:r>
        <w:rPr>
          <w:szCs w:val="32"/>
        </w:rPr>
        <w:t>水源地</w:t>
      </w:r>
      <w:r>
        <w:rPr>
          <w:rFonts w:hint="eastAsia"/>
          <w:szCs w:val="32"/>
        </w:rPr>
        <w:t>中</w:t>
      </w:r>
      <w:r>
        <w:rPr>
          <w:rFonts w:hint="eastAsia"/>
        </w:rPr>
        <w:t>Ⅱ类</w:t>
      </w:r>
      <w:r>
        <w:rPr>
          <w:rFonts w:hint="eastAsia"/>
        </w:rPr>
        <w:t>1</w:t>
      </w:r>
      <w:r>
        <w:rPr>
          <w:rFonts w:hint="eastAsia"/>
        </w:rPr>
        <w:t>个、Ⅲ</w:t>
      </w:r>
      <w:r>
        <w:rPr>
          <w:rFonts w:hint="eastAsia"/>
        </w:rPr>
        <w:lastRenderedPageBreak/>
        <w:t>类</w:t>
      </w:r>
      <w:r>
        <w:t>7</w:t>
      </w:r>
      <w:r>
        <w:rPr>
          <w:rFonts w:hint="eastAsia"/>
        </w:rPr>
        <w:t>个</w:t>
      </w:r>
      <w:r>
        <w:rPr>
          <w:rFonts w:hint="eastAsia"/>
          <w:szCs w:val="32"/>
        </w:rPr>
        <w:t>，</w:t>
      </w:r>
      <w:r>
        <w:rPr>
          <w:szCs w:val="32"/>
        </w:rPr>
        <w:t>和去年同期相比</w:t>
      </w:r>
      <w:r>
        <w:rPr>
          <w:rFonts w:hint="eastAsia"/>
        </w:rPr>
        <w:t>，</w:t>
      </w:r>
      <w:r>
        <w:t>有</w:t>
      </w:r>
      <w:r>
        <w:rPr>
          <w:rFonts w:hint="eastAsia"/>
        </w:rPr>
        <w:t>1</w:t>
      </w:r>
      <w:r>
        <w:rPr>
          <w:rFonts w:hint="eastAsia"/>
        </w:rPr>
        <w:t>个</w:t>
      </w:r>
      <w:r>
        <w:t>饮用水水源地类别</w:t>
      </w:r>
      <w:r>
        <w:rPr>
          <w:rFonts w:hint="eastAsia"/>
        </w:rPr>
        <w:t>出现</w:t>
      </w:r>
      <w:r>
        <w:t>改善</w:t>
      </w:r>
      <w:r>
        <w:rPr>
          <w:szCs w:val="32"/>
        </w:rPr>
        <w:t>。</w:t>
      </w:r>
      <w:r>
        <w:rPr>
          <w:rFonts w:hint="eastAsia"/>
        </w:rPr>
        <w:t>全市</w:t>
      </w:r>
      <w:r>
        <w:t>水源地达标率为</w:t>
      </w:r>
      <w:r>
        <w:t>100</w:t>
      </w:r>
      <w:r>
        <w:rPr>
          <w:rFonts w:hint="eastAsia"/>
        </w:rPr>
        <w:t>%</w:t>
      </w:r>
      <w:r>
        <w:rPr>
          <w:rFonts w:hint="eastAsia"/>
        </w:rPr>
        <w:t>，比去年同期增加</w:t>
      </w:r>
      <w:r>
        <w:t>1</w:t>
      </w:r>
      <w:r>
        <w:rPr>
          <w:rFonts w:hint="eastAsia"/>
        </w:rPr>
        <w:t>0.6</w:t>
      </w:r>
      <w:r>
        <w:t>个百分点</w:t>
      </w:r>
      <w:r>
        <w:rPr>
          <w:rFonts w:hint="eastAsia"/>
        </w:rPr>
        <w:t>。</w:t>
      </w:r>
    </w:p>
    <w:p w:rsidR="008C2825" w:rsidRDefault="008C2825" w:rsidP="008C2825">
      <w:pPr>
        <w:spacing w:line="560" w:lineRule="exact"/>
        <w:ind w:firstLineChars="200" w:firstLine="636"/>
      </w:pPr>
    </w:p>
    <w:p w:rsidR="008C2825" w:rsidRDefault="008C2825" w:rsidP="008C2825">
      <w:pPr>
        <w:spacing w:line="560" w:lineRule="exact"/>
        <w:ind w:firstLineChars="200" w:firstLine="556"/>
        <w:rPr>
          <w:spacing w:val="-20"/>
          <w:szCs w:val="32"/>
        </w:rPr>
      </w:pPr>
      <w:r>
        <w:rPr>
          <w:spacing w:val="-20"/>
          <w:szCs w:val="32"/>
        </w:rPr>
        <w:t>附件：</w:t>
      </w:r>
      <w:r>
        <w:rPr>
          <w:spacing w:val="-20"/>
          <w:szCs w:val="32"/>
        </w:rPr>
        <w:t>1. 2020</w:t>
      </w:r>
      <w:r>
        <w:rPr>
          <w:spacing w:val="-20"/>
          <w:szCs w:val="32"/>
        </w:rPr>
        <w:t>年</w:t>
      </w:r>
      <w:r>
        <w:rPr>
          <w:rFonts w:hint="eastAsia"/>
          <w:spacing w:val="-20"/>
          <w:szCs w:val="32"/>
        </w:rPr>
        <w:t>1</w:t>
      </w:r>
      <w:r>
        <w:rPr>
          <w:szCs w:val="32"/>
        </w:rPr>
        <w:t>-</w:t>
      </w:r>
      <w:r>
        <w:rPr>
          <w:rFonts w:hint="eastAsia"/>
          <w:spacing w:val="-20"/>
          <w:szCs w:val="32"/>
        </w:rPr>
        <w:t>10</w:t>
      </w:r>
      <w:r>
        <w:rPr>
          <w:rFonts w:hint="eastAsia"/>
          <w:spacing w:val="-20"/>
          <w:szCs w:val="32"/>
        </w:rPr>
        <w:t>月</w:t>
      </w:r>
      <w:r>
        <w:rPr>
          <w:spacing w:val="-20"/>
          <w:szCs w:val="32"/>
        </w:rPr>
        <w:t>县（市、区）交接断面水质综合评价结果</w:t>
      </w:r>
    </w:p>
    <w:p w:rsidR="008C2825" w:rsidRDefault="008C2825" w:rsidP="008C2825">
      <w:pPr>
        <w:spacing w:line="560" w:lineRule="exact"/>
        <w:ind w:firstLineChars="497" w:firstLine="1381"/>
        <w:rPr>
          <w:spacing w:val="-20"/>
          <w:szCs w:val="32"/>
        </w:rPr>
      </w:pPr>
      <w:r>
        <w:rPr>
          <w:rFonts w:hint="eastAsia"/>
          <w:spacing w:val="-20"/>
          <w:szCs w:val="32"/>
        </w:rPr>
        <w:t>2</w:t>
      </w:r>
      <w:r>
        <w:rPr>
          <w:spacing w:val="-20"/>
          <w:szCs w:val="32"/>
        </w:rPr>
        <w:t>. 2020</w:t>
      </w:r>
      <w:r>
        <w:rPr>
          <w:spacing w:val="-20"/>
          <w:szCs w:val="32"/>
        </w:rPr>
        <w:t>年</w:t>
      </w:r>
      <w:r>
        <w:rPr>
          <w:rFonts w:hint="eastAsia"/>
          <w:spacing w:val="-20"/>
          <w:szCs w:val="32"/>
        </w:rPr>
        <w:t>1</w:t>
      </w:r>
      <w:r>
        <w:rPr>
          <w:szCs w:val="32"/>
        </w:rPr>
        <w:t>-</w:t>
      </w:r>
      <w:r>
        <w:rPr>
          <w:rFonts w:hint="eastAsia"/>
          <w:spacing w:val="-20"/>
          <w:szCs w:val="32"/>
        </w:rPr>
        <w:t>10</w:t>
      </w:r>
      <w:r>
        <w:rPr>
          <w:rFonts w:hint="eastAsia"/>
          <w:spacing w:val="-20"/>
          <w:szCs w:val="32"/>
        </w:rPr>
        <w:t>月</w:t>
      </w:r>
      <w:r>
        <w:rPr>
          <w:spacing w:val="-20"/>
          <w:szCs w:val="32"/>
        </w:rPr>
        <w:t>市控以上地表水监测断面水质情况</w:t>
      </w:r>
    </w:p>
    <w:p w:rsidR="008C2825" w:rsidRDefault="008C2825" w:rsidP="008C2825">
      <w:pPr>
        <w:spacing w:line="560" w:lineRule="exact"/>
        <w:ind w:firstLineChars="497" w:firstLine="1381"/>
        <w:rPr>
          <w:spacing w:val="-20"/>
          <w:szCs w:val="32"/>
        </w:rPr>
      </w:pPr>
      <w:r>
        <w:rPr>
          <w:spacing w:val="-20"/>
          <w:szCs w:val="32"/>
        </w:rPr>
        <w:t>3.</w:t>
      </w:r>
      <w:r>
        <w:rPr>
          <w:rFonts w:hint="eastAsia"/>
          <w:spacing w:val="-20"/>
          <w:szCs w:val="32"/>
        </w:rPr>
        <w:t xml:space="preserve"> </w:t>
      </w:r>
      <w:r>
        <w:rPr>
          <w:spacing w:val="-20"/>
          <w:szCs w:val="32"/>
        </w:rPr>
        <w:t>2020</w:t>
      </w:r>
      <w:r>
        <w:rPr>
          <w:rFonts w:hint="eastAsia"/>
          <w:spacing w:val="-20"/>
          <w:szCs w:val="32"/>
        </w:rPr>
        <w:t>年</w:t>
      </w:r>
      <w:r>
        <w:rPr>
          <w:rFonts w:hint="eastAsia"/>
          <w:spacing w:val="-20"/>
          <w:szCs w:val="32"/>
        </w:rPr>
        <w:t>1</w:t>
      </w:r>
      <w:r>
        <w:rPr>
          <w:szCs w:val="32"/>
        </w:rPr>
        <w:t>-</w:t>
      </w:r>
      <w:r>
        <w:rPr>
          <w:rFonts w:hint="eastAsia"/>
          <w:spacing w:val="-20"/>
          <w:szCs w:val="32"/>
        </w:rPr>
        <w:t>10</w:t>
      </w:r>
      <w:r>
        <w:rPr>
          <w:rFonts w:hint="eastAsia"/>
          <w:spacing w:val="-20"/>
          <w:szCs w:val="32"/>
        </w:rPr>
        <w:t>月市控以上监测断面水质类别下降情况</w:t>
      </w:r>
    </w:p>
    <w:p w:rsidR="008C2825" w:rsidRDefault="008C2825" w:rsidP="008C2825">
      <w:pPr>
        <w:spacing w:line="560" w:lineRule="exact"/>
        <w:ind w:firstLineChars="497" w:firstLine="1381"/>
        <w:rPr>
          <w:szCs w:val="32"/>
        </w:rPr>
      </w:pPr>
      <w:r>
        <w:rPr>
          <w:spacing w:val="-20"/>
          <w:szCs w:val="32"/>
        </w:rPr>
        <w:t>4. 2020</w:t>
      </w:r>
      <w:r>
        <w:rPr>
          <w:spacing w:val="-20"/>
          <w:szCs w:val="32"/>
        </w:rPr>
        <w:t>年</w:t>
      </w:r>
      <w:r>
        <w:rPr>
          <w:rFonts w:hint="eastAsia"/>
          <w:spacing w:val="-20"/>
          <w:szCs w:val="32"/>
        </w:rPr>
        <w:t>1</w:t>
      </w:r>
      <w:r>
        <w:rPr>
          <w:szCs w:val="32"/>
        </w:rPr>
        <w:t>-</w:t>
      </w:r>
      <w:r>
        <w:rPr>
          <w:rFonts w:hint="eastAsia"/>
          <w:spacing w:val="-20"/>
          <w:szCs w:val="32"/>
        </w:rPr>
        <w:t>10</w:t>
      </w:r>
      <w:r>
        <w:rPr>
          <w:rFonts w:hint="eastAsia"/>
          <w:spacing w:val="-20"/>
          <w:szCs w:val="32"/>
        </w:rPr>
        <w:t>月</w:t>
      </w:r>
      <w:r>
        <w:rPr>
          <w:spacing w:val="-20"/>
          <w:szCs w:val="32"/>
        </w:rPr>
        <w:t>全市饮用水</w:t>
      </w:r>
      <w:r>
        <w:rPr>
          <w:rFonts w:hint="eastAsia"/>
          <w:spacing w:val="-20"/>
          <w:szCs w:val="32"/>
        </w:rPr>
        <w:t>水</w:t>
      </w:r>
      <w:r>
        <w:rPr>
          <w:spacing w:val="-20"/>
          <w:szCs w:val="32"/>
        </w:rPr>
        <w:t>源地水质情况</w:t>
      </w:r>
    </w:p>
    <w:p w:rsidR="008C2825" w:rsidRDefault="008C2825" w:rsidP="008C2825">
      <w:pPr>
        <w:spacing w:line="560" w:lineRule="exact"/>
        <w:ind w:firstLineChars="200" w:firstLine="636"/>
        <w:rPr>
          <w:szCs w:val="32"/>
        </w:rPr>
      </w:pPr>
    </w:p>
    <w:p w:rsidR="008C2825" w:rsidRDefault="008C2825" w:rsidP="008C2825">
      <w:pPr>
        <w:spacing w:line="560" w:lineRule="exact"/>
        <w:ind w:firstLineChars="200" w:firstLine="636"/>
        <w:rPr>
          <w:szCs w:val="32"/>
        </w:rPr>
      </w:pPr>
    </w:p>
    <w:p w:rsidR="008C2825" w:rsidRDefault="008C2825" w:rsidP="008C2825">
      <w:pPr>
        <w:spacing w:line="560" w:lineRule="exact"/>
        <w:ind w:firstLineChars="200" w:firstLine="636"/>
        <w:rPr>
          <w:szCs w:val="32"/>
        </w:rPr>
      </w:pPr>
    </w:p>
    <w:p w:rsidR="008C2825" w:rsidRDefault="008C2825" w:rsidP="008C2825">
      <w:pPr>
        <w:spacing w:line="560" w:lineRule="exact"/>
        <w:rPr>
          <w:spacing w:val="-20"/>
          <w:szCs w:val="32"/>
        </w:rPr>
      </w:pPr>
      <w:r>
        <w:rPr>
          <w:rFonts w:ascii="仿宋_GB2312" w:hint="eastAsia"/>
          <w:spacing w:val="-20"/>
          <w:w w:val="80"/>
          <w:szCs w:val="32"/>
        </w:rPr>
        <w:t xml:space="preserve">嘉兴市生态文明建设示范市创建工作领导小组办公室           </w:t>
      </w:r>
      <w:r>
        <w:rPr>
          <w:rFonts w:hint="eastAsia"/>
          <w:spacing w:val="-20"/>
          <w:szCs w:val="32"/>
        </w:rPr>
        <w:t>嘉兴市生态环境局</w:t>
      </w:r>
    </w:p>
    <w:p w:rsidR="008C2825" w:rsidRDefault="008C2825" w:rsidP="008C2825">
      <w:pPr>
        <w:spacing w:line="560" w:lineRule="exact"/>
        <w:ind w:firstLineChars="200" w:firstLine="636"/>
        <w:rPr>
          <w:szCs w:val="32"/>
        </w:rPr>
      </w:pPr>
    </w:p>
    <w:p w:rsidR="008C2825" w:rsidRDefault="008C2825" w:rsidP="008C2825">
      <w:pPr>
        <w:spacing w:line="560" w:lineRule="exact"/>
        <w:ind w:firstLineChars="1740" w:firstLine="5531"/>
        <w:rPr>
          <w:szCs w:val="32"/>
        </w:rPr>
        <w:sectPr w:rsidR="008C2825">
          <w:footerReference w:type="even" r:id="rId8"/>
          <w:footerReference w:type="default" r:id="rId9"/>
          <w:pgSz w:w="11906" w:h="16838"/>
          <w:pgMar w:top="1440" w:right="1797" w:bottom="1560" w:left="1797" w:header="851" w:footer="992" w:gutter="0"/>
          <w:pgNumType w:fmt="numberInDash"/>
          <w:cols w:space="720"/>
          <w:docGrid w:type="linesAndChars" w:linePitch="577" w:charSpace="-439"/>
        </w:sectPr>
      </w:pPr>
      <w:r>
        <w:rPr>
          <w:rFonts w:ascii="仿宋_GB2312" w:hAnsi="仿宋_GB2312" w:cs="仿宋_GB2312" w:hint="eastAsia"/>
          <w:szCs w:val="32"/>
        </w:rPr>
        <w:t xml:space="preserve"> 20</w:t>
      </w:r>
      <w:r>
        <w:rPr>
          <w:rFonts w:ascii="仿宋_GB2312" w:hAnsi="仿宋_GB2312" w:cs="仿宋_GB2312"/>
          <w:szCs w:val="32"/>
        </w:rPr>
        <w:t>20</w:t>
      </w:r>
      <w:r>
        <w:rPr>
          <w:rFonts w:ascii="仿宋_GB2312" w:hAnsi="仿宋_GB2312" w:cs="仿宋_GB2312" w:hint="eastAsia"/>
          <w:szCs w:val="32"/>
        </w:rPr>
        <w:t>年</w:t>
      </w:r>
      <w:r>
        <w:rPr>
          <w:rFonts w:ascii="仿宋_GB2312" w:hAnsi="仿宋_GB2312" w:cs="仿宋_GB2312"/>
          <w:szCs w:val="32"/>
        </w:rPr>
        <w:t>1</w:t>
      </w:r>
      <w:r>
        <w:rPr>
          <w:rFonts w:ascii="仿宋_GB2312" w:hAnsi="仿宋_GB2312" w:cs="仿宋_GB2312" w:hint="eastAsia"/>
          <w:szCs w:val="32"/>
        </w:rPr>
        <w:t>1月</w:t>
      </w:r>
      <w:r>
        <w:rPr>
          <w:rFonts w:ascii="仿宋_GB2312" w:hAnsi="仿宋_GB2312" w:cs="仿宋_GB2312"/>
          <w:szCs w:val="32"/>
        </w:rPr>
        <w:t>1</w:t>
      </w:r>
      <w:r w:rsidR="00251EBE">
        <w:rPr>
          <w:rFonts w:ascii="仿宋_GB2312" w:hAnsi="仿宋_GB2312" w:cs="仿宋_GB2312" w:hint="eastAsia"/>
          <w:szCs w:val="32"/>
        </w:rPr>
        <w:t>6</w:t>
      </w:r>
      <w:r>
        <w:rPr>
          <w:rFonts w:ascii="仿宋_GB2312" w:hAnsi="仿宋_GB2312" w:cs="仿宋_GB2312" w:hint="eastAsia"/>
          <w:szCs w:val="32"/>
        </w:rPr>
        <w:t>日</w:t>
      </w:r>
    </w:p>
    <w:p w:rsidR="008C2825" w:rsidRDefault="008C2825" w:rsidP="008C2825">
      <w:pPr>
        <w:spacing w:line="560" w:lineRule="exact"/>
        <w:jc w:val="left"/>
        <w:rPr>
          <w:rFonts w:ascii="黑体" w:eastAsia="黑体" w:hAnsi="黑体" w:cs="黑体"/>
          <w:szCs w:val="32"/>
        </w:rPr>
      </w:pPr>
      <w:r>
        <w:rPr>
          <w:rFonts w:ascii="黑体" w:eastAsia="黑体" w:hAnsi="黑体" w:cs="黑体" w:hint="eastAsia"/>
          <w:szCs w:val="32"/>
        </w:rPr>
        <w:lastRenderedPageBreak/>
        <w:t>附件1</w:t>
      </w:r>
    </w:p>
    <w:p w:rsidR="008C2825" w:rsidRDefault="008C2825" w:rsidP="008C2825">
      <w:pPr>
        <w:adjustRightInd w:val="0"/>
        <w:snapToGrid w:val="0"/>
        <w:spacing w:line="64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w:t>
      </w:r>
      <w:r>
        <w:rPr>
          <w:rFonts w:ascii="方正小标宋简体" w:eastAsia="方正小标宋简体" w:hint="eastAsia"/>
          <w:sz w:val="44"/>
          <w:szCs w:val="44"/>
        </w:rPr>
        <w:t>10月县（市、区）交接断面</w:t>
      </w:r>
    </w:p>
    <w:p w:rsidR="008C2825" w:rsidRDefault="008C2825" w:rsidP="008C2825">
      <w:pPr>
        <w:adjustRightInd w:val="0"/>
        <w:snapToGrid w:val="0"/>
        <w:spacing w:line="640" w:lineRule="exact"/>
        <w:jc w:val="center"/>
        <w:rPr>
          <w:rFonts w:ascii="方正小标宋简体" w:eastAsia="方正小标宋简体"/>
          <w:sz w:val="44"/>
          <w:szCs w:val="44"/>
        </w:rPr>
      </w:pPr>
      <w:r>
        <w:rPr>
          <w:rFonts w:ascii="方正小标宋简体" w:eastAsia="方正小标宋简体" w:hint="eastAsia"/>
          <w:sz w:val="44"/>
          <w:szCs w:val="44"/>
        </w:rPr>
        <w:t>水质综合评价结果</w:t>
      </w:r>
    </w:p>
    <w:p w:rsidR="008C2825" w:rsidRDefault="008C2825" w:rsidP="008C2825">
      <w:pPr>
        <w:adjustRightInd w:val="0"/>
        <w:snapToGrid w:val="0"/>
        <w:spacing w:line="640" w:lineRule="exact"/>
        <w:jc w:val="center"/>
        <w:rPr>
          <w:rFonts w:ascii="方正小标宋简体" w:eastAsia="方正小标宋简体"/>
          <w:b/>
          <w:sz w:val="44"/>
          <w:szCs w:val="44"/>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2131"/>
        <w:gridCol w:w="2357"/>
        <w:gridCol w:w="2127"/>
      </w:tblGrid>
      <w:tr w:rsidR="008C2825" w:rsidTr="00DD442D">
        <w:trPr>
          <w:trHeight w:val="321"/>
          <w:jc w:val="center"/>
        </w:trPr>
        <w:tc>
          <w:tcPr>
            <w:tcW w:w="1139" w:type="dxa"/>
            <w:vMerge w:val="restart"/>
            <w:vAlign w:val="center"/>
          </w:tcPr>
          <w:p w:rsidR="008C2825" w:rsidRDefault="008C2825" w:rsidP="00DD442D">
            <w:pPr>
              <w:jc w:val="center"/>
              <w:rPr>
                <w:rFonts w:ascii="黑体" w:eastAsia="黑体" w:hAnsi="黑体"/>
                <w:szCs w:val="32"/>
              </w:rPr>
            </w:pPr>
            <w:r>
              <w:rPr>
                <w:rFonts w:ascii="黑体" w:eastAsia="黑体" w:hAnsi="黑体" w:hint="eastAsia"/>
                <w:szCs w:val="32"/>
              </w:rPr>
              <w:t>序号</w:t>
            </w:r>
          </w:p>
        </w:tc>
        <w:tc>
          <w:tcPr>
            <w:tcW w:w="2131" w:type="dxa"/>
            <w:vMerge w:val="restart"/>
            <w:vAlign w:val="center"/>
          </w:tcPr>
          <w:p w:rsidR="008C2825" w:rsidRDefault="008C2825" w:rsidP="00DD442D">
            <w:pPr>
              <w:jc w:val="center"/>
              <w:rPr>
                <w:rFonts w:ascii="黑体" w:eastAsia="黑体" w:hAnsi="黑体"/>
                <w:szCs w:val="32"/>
              </w:rPr>
            </w:pPr>
            <w:r>
              <w:rPr>
                <w:rFonts w:ascii="黑体" w:eastAsia="黑体" w:hAnsi="黑体" w:hint="eastAsia"/>
                <w:szCs w:val="32"/>
              </w:rPr>
              <w:t>县（市、区）</w:t>
            </w:r>
          </w:p>
        </w:tc>
        <w:tc>
          <w:tcPr>
            <w:tcW w:w="4484" w:type="dxa"/>
            <w:gridSpan w:val="2"/>
            <w:vAlign w:val="center"/>
          </w:tcPr>
          <w:p w:rsidR="008C2825" w:rsidRDefault="008C2825" w:rsidP="00DD442D">
            <w:pPr>
              <w:jc w:val="center"/>
              <w:rPr>
                <w:rFonts w:ascii="黑体" w:eastAsia="黑体" w:hAnsi="黑体"/>
                <w:szCs w:val="32"/>
              </w:rPr>
            </w:pPr>
            <w:r>
              <w:rPr>
                <w:rFonts w:ascii="黑体" w:eastAsia="黑体" w:hAnsi="黑体" w:hint="eastAsia"/>
                <w:szCs w:val="32"/>
              </w:rPr>
              <w:t>评价结果</w:t>
            </w:r>
          </w:p>
        </w:tc>
      </w:tr>
      <w:tr w:rsidR="008C2825" w:rsidTr="00DD442D">
        <w:trPr>
          <w:trHeight w:val="147"/>
          <w:jc w:val="center"/>
        </w:trPr>
        <w:tc>
          <w:tcPr>
            <w:tcW w:w="1139" w:type="dxa"/>
            <w:vMerge/>
            <w:vAlign w:val="center"/>
          </w:tcPr>
          <w:p w:rsidR="008C2825" w:rsidRDefault="008C2825" w:rsidP="00DD442D">
            <w:pPr>
              <w:jc w:val="center"/>
              <w:rPr>
                <w:rFonts w:ascii="黑体" w:eastAsia="黑体" w:hAnsi="黑体"/>
                <w:szCs w:val="32"/>
              </w:rPr>
            </w:pPr>
          </w:p>
        </w:tc>
        <w:tc>
          <w:tcPr>
            <w:tcW w:w="2131" w:type="dxa"/>
            <w:vMerge/>
            <w:vAlign w:val="center"/>
          </w:tcPr>
          <w:p w:rsidR="008C2825" w:rsidRDefault="008C2825" w:rsidP="00DD442D">
            <w:pPr>
              <w:jc w:val="center"/>
              <w:rPr>
                <w:rFonts w:ascii="黑体" w:eastAsia="黑体" w:hAnsi="黑体"/>
                <w:szCs w:val="32"/>
              </w:rPr>
            </w:pPr>
          </w:p>
        </w:tc>
        <w:tc>
          <w:tcPr>
            <w:tcW w:w="2357" w:type="dxa"/>
          </w:tcPr>
          <w:p w:rsidR="008C2825" w:rsidRDefault="008C2825" w:rsidP="00DD442D">
            <w:pPr>
              <w:jc w:val="center"/>
              <w:rPr>
                <w:rFonts w:ascii="黑体" w:eastAsia="黑体" w:hAnsi="黑体"/>
                <w:szCs w:val="32"/>
              </w:rPr>
            </w:pPr>
            <w:r>
              <w:rPr>
                <w:rFonts w:ascii="黑体" w:eastAsia="黑体" w:hAnsi="黑体" w:hint="eastAsia"/>
                <w:szCs w:val="32"/>
              </w:rPr>
              <w:t>结果</w:t>
            </w:r>
          </w:p>
        </w:tc>
        <w:tc>
          <w:tcPr>
            <w:tcW w:w="2127" w:type="dxa"/>
          </w:tcPr>
          <w:p w:rsidR="008C2825" w:rsidRDefault="008C2825" w:rsidP="00DD442D">
            <w:pPr>
              <w:jc w:val="center"/>
              <w:rPr>
                <w:rFonts w:ascii="黑体" w:eastAsia="黑体" w:hAnsi="黑体"/>
                <w:szCs w:val="32"/>
              </w:rPr>
            </w:pPr>
            <w:r>
              <w:rPr>
                <w:rFonts w:ascii="黑体" w:eastAsia="黑体" w:hAnsi="黑体" w:hint="eastAsia"/>
                <w:szCs w:val="32"/>
              </w:rPr>
              <w:t>不合格指标</w:t>
            </w:r>
          </w:p>
        </w:tc>
      </w:tr>
      <w:tr w:rsidR="008C2825" w:rsidTr="00DD442D">
        <w:trPr>
          <w:trHeight w:hRule="exact" w:val="756"/>
          <w:jc w:val="center"/>
        </w:trPr>
        <w:tc>
          <w:tcPr>
            <w:tcW w:w="1139" w:type="dxa"/>
            <w:vAlign w:val="center"/>
          </w:tcPr>
          <w:p w:rsidR="008C2825" w:rsidRDefault="008C2825" w:rsidP="00DD442D">
            <w:pPr>
              <w:jc w:val="center"/>
              <w:rPr>
                <w:rFonts w:ascii="仿宋_GB2312"/>
                <w:szCs w:val="32"/>
              </w:rPr>
            </w:pPr>
            <w:r>
              <w:rPr>
                <w:rFonts w:ascii="仿宋_GB2312" w:hint="eastAsia"/>
                <w:szCs w:val="32"/>
              </w:rPr>
              <w:t>1</w:t>
            </w:r>
          </w:p>
        </w:tc>
        <w:tc>
          <w:tcPr>
            <w:tcW w:w="2131" w:type="dxa"/>
            <w:vAlign w:val="center"/>
          </w:tcPr>
          <w:p w:rsidR="008C2825" w:rsidRDefault="008C2825" w:rsidP="00DD442D">
            <w:pPr>
              <w:jc w:val="center"/>
              <w:rPr>
                <w:rFonts w:ascii="仿宋_GB2312"/>
                <w:szCs w:val="32"/>
              </w:rPr>
            </w:pPr>
            <w:r>
              <w:rPr>
                <w:rFonts w:ascii="仿宋_GB2312" w:hint="eastAsia"/>
                <w:szCs w:val="32"/>
              </w:rPr>
              <w:t>南湖区</w:t>
            </w:r>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52"/>
          <w:jc w:val="center"/>
        </w:trPr>
        <w:tc>
          <w:tcPr>
            <w:tcW w:w="1139" w:type="dxa"/>
            <w:vAlign w:val="center"/>
          </w:tcPr>
          <w:p w:rsidR="008C2825" w:rsidRDefault="008C2825" w:rsidP="00DD442D">
            <w:pPr>
              <w:jc w:val="center"/>
              <w:rPr>
                <w:rFonts w:ascii="仿宋_GB2312"/>
                <w:szCs w:val="32"/>
              </w:rPr>
            </w:pPr>
            <w:r>
              <w:rPr>
                <w:rFonts w:ascii="仿宋_GB2312" w:hint="eastAsia"/>
                <w:szCs w:val="32"/>
              </w:rPr>
              <w:t>2</w:t>
            </w:r>
          </w:p>
        </w:tc>
        <w:tc>
          <w:tcPr>
            <w:tcW w:w="2131" w:type="dxa"/>
            <w:vAlign w:val="center"/>
          </w:tcPr>
          <w:p w:rsidR="008C2825" w:rsidRDefault="008C2825" w:rsidP="00DD442D">
            <w:pPr>
              <w:jc w:val="center"/>
              <w:rPr>
                <w:rFonts w:ascii="仿宋_GB2312"/>
                <w:szCs w:val="32"/>
              </w:rPr>
            </w:pPr>
            <w:proofErr w:type="gramStart"/>
            <w:r>
              <w:rPr>
                <w:rFonts w:ascii="仿宋_GB2312" w:hint="eastAsia"/>
                <w:szCs w:val="32"/>
              </w:rPr>
              <w:t>秀洲区</w:t>
            </w:r>
            <w:proofErr w:type="gramEnd"/>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50"/>
          <w:jc w:val="center"/>
        </w:trPr>
        <w:tc>
          <w:tcPr>
            <w:tcW w:w="1139" w:type="dxa"/>
            <w:vAlign w:val="center"/>
          </w:tcPr>
          <w:p w:rsidR="008C2825" w:rsidRDefault="008C2825" w:rsidP="00DD442D">
            <w:pPr>
              <w:jc w:val="center"/>
              <w:rPr>
                <w:rFonts w:ascii="仿宋_GB2312"/>
                <w:szCs w:val="32"/>
              </w:rPr>
            </w:pPr>
            <w:r>
              <w:rPr>
                <w:rFonts w:ascii="仿宋_GB2312" w:hint="eastAsia"/>
                <w:szCs w:val="32"/>
              </w:rPr>
              <w:t>3</w:t>
            </w:r>
          </w:p>
        </w:tc>
        <w:tc>
          <w:tcPr>
            <w:tcW w:w="2131" w:type="dxa"/>
            <w:vAlign w:val="center"/>
          </w:tcPr>
          <w:p w:rsidR="008C2825" w:rsidRDefault="008C2825" w:rsidP="00DD442D">
            <w:pPr>
              <w:jc w:val="center"/>
              <w:rPr>
                <w:rFonts w:ascii="仿宋_GB2312"/>
                <w:szCs w:val="32"/>
              </w:rPr>
            </w:pPr>
            <w:r>
              <w:rPr>
                <w:rFonts w:ascii="仿宋_GB2312" w:hint="eastAsia"/>
                <w:szCs w:val="32"/>
              </w:rPr>
              <w:t>嘉善县</w:t>
            </w:r>
          </w:p>
        </w:tc>
        <w:tc>
          <w:tcPr>
            <w:tcW w:w="2357" w:type="dxa"/>
            <w:vAlign w:val="center"/>
          </w:tcPr>
          <w:p w:rsidR="008C2825" w:rsidRDefault="008C2825" w:rsidP="00DD442D">
            <w:pPr>
              <w:jc w:val="center"/>
              <w:rPr>
                <w:rFonts w:ascii="仿宋_GB2312"/>
                <w:szCs w:val="32"/>
              </w:rPr>
            </w:pPr>
            <w:r>
              <w:rPr>
                <w:rFonts w:ascii="仿宋_GB2312" w:hint="eastAsia"/>
                <w:szCs w:val="32"/>
              </w:rPr>
              <w:t>良好</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48"/>
          <w:jc w:val="center"/>
        </w:trPr>
        <w:tc>
          <w:tcPr>
            <w:tcW w:w="1139" w:type="dxa"/>
            <w:vAlign w:val="center"/>
          </w:tcPr>
          <w:p w:rsidR="008C2825" w:rsidRDefault="008C2825" w:rsidP="00DD442D">
            <w:pPr>
              <w:jc w:val="center"/>
              <w:rPr>
                <w:rFonts w:ascii="仿宋_GB2312"/>
                <w:szCs w:val="32"/>
              </w:rPr>
            </w:pPr>
            <w:r>
              <w:rPr>
                <w:rFonts w:ascii="仿宋_GB2312" w:hint="eastAsia"/>
                <w:szCs w:val="32"/>
              </w:rPr>
              <w:t>4</w:t>
            </w:r>
          </w:p>
        </w:tc>
        <w:tc>
          <w:tcPr>
            <w:tcW w:w="2131" w:type="dxa"/>
            <w:vAlign w:val="center"/>
          </w:tcPr>
          <w:p w:rsidR="008C2825" w:rsidRDefault="008C2825" w:rsidP="00DD442D">
            <w:pPr>
              <w:jc w:val="center"/>
              <w:rPr>
                <w:rFonts w:ascii="仿宋_GB2312"/>
                <w:szCs w:val="32"/>
              </w:rPr>
            </w:pPr>
            <w:r>
              <w:rPr>
                <w:rFonts w:ascii="仿宋_GB2312" w:hint="eastAsia"/>
                <w:szCs w:val="32"/>
              </w:rPr>
              <w:t>平湖市</w:t>
            </w:r>
          </w:p>
        </w:tc>
        <w:tc>
          <w:tcPr>
            <w:tcW w:w="2357" w:type="dxa"/>
            <w:vAlign w:val="center"/>
          </w:tcPr>
          <w:p w:rsidR="008C2825" w:rsidRDefault="008C2825" w:rsidP="00DD442D">
            <w:pPr>
              <w:jc w:val="center"/>
              <w:rPr>
                <w:rFonts w:ascii="仿宋_GB2312"/>
                <w:szCs w:val="32"/>
              </w:rPr>
            </w:pPr>
            <w:r>
              <w:rPr>
                <w:rFonts w:ascii="仿宋_GB2312" w:hint="eastAsia"/>
                <w:szCs w:val="32"/>
              </w:rPr>
              <w:t>良好</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46"/>
          <w:jc w:val="center"/>
        </w:trPr>
        <w:tc>
          <w:tcPr>
            <w:tcW w:w="1139" w:type="dxa"/>
            <w:vAlign w:val="center"/>
          </w:tcPr>
          <w:p w:rsidR="008C2825" w:rsidRDefault="008C2825" w:rsidP="00DD442D">
            <w:pPr>
              <w:jc w:val="center"/>
              <w:rPr>
                <w:rFonts w:ascii="仿宋_GB2312"/>
                <w:szCs w:val="32"/>
              </w:rPr>
            </w:pPr>
            <w:r>
              <w:rPr>
                <w:rFonts w:ascii="仿宋_GB2312" w:hint="eastAsia"/>
                <w:szCs w:val="32"/>
              </w:rPr>
              <w:t>5</w:t>
            </w:r>
          </w:p>
        </w:tc>
        <w:tc>
          <w:tcPr>
            <w:tcW w:w="2131" w:type="dxa"/>
            <w:vAlign w:val="center"/>
          </w:tcPr>
          <w:p w:rsidR="008C2825" w:rsidRDefault="008C2825" w:rsidP="00DD442D">
            <w:pPr>
              <w:jc w:val="center"/>
              <w:rPr>
                <w:rFonts w:ascii="仿宋_GB2312"/>
                <w:szCs w:val="32"/>
              </w:rPr>
            </w:pPr>
            <w:r>
              <w:rPr>
                <w:rFonts w:ascii="仿宋_GB2312" w:hint="eastAsia"/>
                <w:szCs w:val="32"/>
              </w:rPr>
              <w:t>海盐县</w:t>
            </w:r>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44"/>
          <w:jc w:val="center"/>
        </w:trPr>
        <w:tc>
          <w:tcPr>
            <w:tcW w:w="1139" w:type="dxa"/>
            <w:vAlign w:val="center"/>
          </w:tcPr>
          <w:p w:rsidR="008C2825" w:rsidRDefault="008C2825" w:rsidP="00DD442D">
            <w:pPr>
              <w:jc w:val="center"/>
              <w:rPr>
                <w:rFonts w:ascii="仿宋_GB2312"/>
                <w:szCs w:val="32"/>
              </w:rPr>
            </w:pPr>
            <w:r>
              <w:rPr>
                <w:rFonts w:ascii="仿宋_GB2312" w:hint="eastAsia"/>
                <w:szCs w:val="32"/>
              </w:rPr>
              <w:t>6</w:t>
            </w:r>
          </w:p>
        </w:tc>
        <w:tc>
          <w:tcPr>
            <w:tcW w:w="2131" w:type="dxa"/>
            <w:vAlign w:val="center"/>
          </w:tcPr>
          <w:p w:rsidR="008C2825" w:rsidRDefault="008C2825" w:rsidP="00DD442D">
            <w:pPr>
              <w:jc w:val="center"/>
              <w:rPr>
                <w:rFonts w:ascii="仿宋_GB2312"/>
                <w:szCs w:val="32"/>
              </w:rPr>
            </w:pPr>
            <w:r>
              <w:rPr>
                <w:rFonts w:ascii="仿宋_GB2312" w:hint="eastAsia"/>
                <w:szCs w:val="32"/>
              </w:rPr>
              <w:t>海宁市</w:t>
            </w:r>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42"/>
          <w:jc w:val="center"/>
        </w:trPr>
        <w:tc>
          <w:tcPr>
            <w:tcW w:w="1139" w:type="dxa"/>
            <w:vAlign w:val="center"/>
          </w:tcPr>
          <w:p w:rsidR="008C2825" w:rsidRDefault="008C2825" w:rsidP="00DD442D">
            <w:pPr>
              <w:jc w:val="center"/>
              <w:rPr>
                <w:rFonts w:ascii="仿宋_GB2312"/>
                <w:szCs w:val="32"/>
              </w:rPr>
            </w:pPr>
            <w:r>
              <w:rPr>
                <w:rFonts w:ascii="仿宋_GB2312" w:hint="eastAsia"/>
                <w:szCs w:val="32"/>
              </w:rPr>
              <w:t>7</w:t>
            </w:r>
          </w:p>
        </w:tc>
        <w:tc>
          <w:tcPr>
            <w:tcW w:w="2131" w:type="dxa"/>
            <w:vAlign w:val="center"/>
          </w:tcPr>
          <w:p w:rsidR="008C2825" w:rsidRDefault="008C2825" w:rsidP="00DD442D">
            <w:pPr>
              <w:jc w:val="center"/>
              <w:rPr>
                <w:rFonts w:ascii="仿宋_GB2312"/>
                <w:szCs w:val="32"/>
              </w:rPr>
            </w:pPr>
            <w:r>
              <w:rPr>
                <w:rFonts w:ascii="仿宋_GB2312" w:hint="eastAsia"/>
                <w:szCs w:val="32"/>
              </w:rPr>
              <w:t>桐乡市</w:t>
            </w:r>
          </w:p>
        </w:tc>
        <w:tc>
          <w:tcPr>
            <w:tcW w:w="2357" w:type="dxa"/>
            <w:vAlign w:val="center"/>
          </w:tcPr>
          <w:p w:rsidR="008C2825" w:rsidRDefault="008C2825" w:rsidP="00DD442D">
            <w:pPr>
              <w:jc w:val="center"/>
              <w:rPr>
                <w:rFonts w:ascii="仿宋_GB2312"/>
                <w:szCs w:val="32"/>
              </w:rPr>
            </w:pPr>
            <w:r>
              <w:rPr>
                <w:rFonts w:ascii="仿宋_GB2312" w:hint="eastAsia"/>
                <w:szCs w:val="32"/>
              </w:rPr>
              <w:t>良好</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812"/>
          <w:jc w:val="center"/>
        </w:trPr>
        <w:tc>
          <w:tcPr>
            <w:tcW w:w="1139" w:type="dxa"/>
            <w:vAlign w:val="center"/>
          </w:tcPr>
          <w:p w:rsidR="008C2825" w:rsidRDefault="008C2825" w:rsidP="00DD442D">
            <w:pPr>
              <w:jc w:val="center"/>
              <w:rPr>
                <w:rFonts w:ascii="仿宋_GB2312"/>
                <w:szCs w:val="32"/>
              </w:rPr>
            </w:pPr>
            <w:r>
              <w:rPr>
                <w:rFonts w:ascii="仿宋_GB2312" w:hint="eastAsia"/>
                <w:szCs w:val="32"/>
              </w:rPr>
              <w:t>8</w:t>
            </w:r>
          </w:p>
        </w:tc>
        <w:tc>
          <w:tcPr>
            <w:tcW w:w="2131" w:type="dxa"/>
            <w:vAlign w:val="center"/>
          </w:tcPr>
          <w:p w:rsidR="008C2825" w:rsidRDefault="008C2825" w:rsidP="00DD442D">
            <w:pPr>
              <w:spacing w:line="300" w:lineRule="exact"/>
              <w:jc w:val="center"/>
              <w:rPr>
                <w:rFonts w:ascii="仿宋_GB2312"/>
                <w:szCs w:val="32"/>
              </w:rPr>
            </w:pPr>
            <w:r>
              <w:rPr>
                <w:rFonts w:ascii="仿宋_GB2312" w:hint="eastAsia"/>
                <w:szCs w:val="32"/>
              </w:rPr>
              <w:t>嘉兴经济技术开发区</w:t>
            </w:r>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r w:rsidR="008C2825" w:rsidTr="00DD442D">
        <w:trPr>
          <w:trHeight w:hRule="exact" w:val="752"/>
          <w:jc w:val="center"/>
        </w:trPr>
        <w:tc>
          <w:tcPr>
            <w:tcW w:w="1139" w:type="dxa"/>
            <w:vAlign w:val="center"/>
          </w:tcPr>
          <w:p w:rsidR="008C2825" w:rsidRDefault="008C2825" w:rsidP="00DD442D">
            <w:pPr>
              <w:jc w:val="center"/>
              <w:rPr>
                <w:rFonts w:ascii="仿宋_GB2312"/>
                <w:szCs w:val="32"/>
              </w:rPr>
            </w:pPr>
            <w:r>
              <w:rPr>
                <w:rFonts w:ascii="仿宋_GB2312" w:hint="eastAsia"/>
                <w:szCs w:val="32"/>
              </w:rPr>
              <w:t>9</w:t>
            </w:r>
          </w:p>
        </w:tc>
        <w:tc>
          <w:tcPr>
            <w:tcW w:w="2131" w:type="dxa"/>
            <w:vAlign w:val="center"/>
          </w:tcPr>
          <w:p w:rsidR="008C2825" w:rsidRDefault="008C2825" w:rsidP="00DD442D">
            <w:pPr>
              <w:jc w:val="center"/>
              <w:rPr>
                <w:rFonts w:ascii="仿宋_GB2312"/>
                <w:szCs w:val="32"/>
              </w:rPr>
            </w:pPr>
            <w:r>
              <w:rPr>
                <w:rFonts w:ascii="仿宋_GB2312" w:hint="eastAsia"/>
                <w:szCs w:val="32"/>
              </w:rPr>
              <w:t>嘉兴港区</w:t>
            </w:r>
          </w:p>
        </w:tc>
        <w:tc>
          <w:tcPr>
            <w:tcW w:w="2357" w:type="dxa"/>
            <w:vAlign w:val="center"/>
          </w:tcPr>
          <w:p w:rsidR="008C2825" w:rsidRDefault="008C2825" w:rsidP="00DD442D">
            <w:pPr>
              <w:jc w:val="center"/>
              <w:rPr>
                <w:rFonts w:ascii="仿宋_GB2312"/>
                <w:szCs w:val="32"/>
              </w:rPr>
            </w:pPr>
            <w:r>
              <w:rPr>
                <w:rFonts w:ascii="仿宋_GB2312" w:hint="eastAsia"/>
                <w:szCs w:val="32"/>
              </w:rPr>
              <w:t>优秀</w:t>
            </w:r>
          </w:p>
        </w:tc>
        <w:tc>
          <w:tcPr>
            <w:tcW w:w="2127" w:type="dxa"/>
            <w:vAlign w:val="center"/>
          </w:tcPr>
          <w:p w:rsidR="008C2825" w:rsidRDefault="008C2825" w:rsidP="00DD442D">
            <w:pPr>
              <w:jc w:val="center"/>
              <w:rPr>
                <w:rFonts w:ascii="仿宋_GB2312"/>
                <w:szCs w:val="32"/>
              </w:rPr>
            </w:pPr>
            <w:r>
              <w:rPr>
                <w:rFonts w:ascii="仿宋_GB2312" w:hint="eastAsia"/>
                <w:szCs w:val="32"/>
              </w:rPr>
              <w:t>-</w:t>
            </w:r>
          </w:p>
        </w:tc>
      </w:tr>
    </w:tbl>
    <w:p w:rsidR="008C2825" w:rsidRDefault="008C2825" w:rsidP="008C2825">
      <w:pPr>
        <w:spacing w:line="300" w:lineRule="exact"/>
        <w:jc w:val="left"/>
        <w:rPr>
          <w:sz w:val="21"/>
          <w:szCs w:val="21"/>
          <w:highlight w:val="yellow"/>
        </w:rPr>
      </w:pPr>
    </w:p>
    <w:p w:rsidR="008C2825" w:rsidRDefault="008C2825" w:rsidP="008C2825">
      <w:pPr>
        <w:spacing w:line="560" w:lineRule="exact"/>
        <w:jc w:val="left"/>
        <w:rPr>
          <w:rFonts w:eastAsia="黑体"/>
          <w:szCs w:val="32"/>
        </w:rPr>
      </w:pPr>
    </w:p>
    <w:p w:rsidR="008C2825" w:rsidRDefault="008C2825" w:rsidP="008C2825">
      <w:pPr>
        <w:spacing w:line="460" w:lineRule="exact"/>
        <w:jc w:val="left"/>
        <w:rPr>
          <w:rFonts w:eastAsia="黑体"/>
          <w:szCs w:val="32"/>
        </w:rPr>
        <w:sectPr w:rsidR="008C2825">
          <w:headerReference w:type="default" r:id="rId10"/>
          <w:footerReference w:type="default" r:id="rId11"/>
          <w:pgSz w:w="11906" w:h="16838"/>
          <w:pgMar w:top="1440" w:right="1797" w:bottom="1440" w:left="1797" w:header="851" w:footer="992" w:gutter="0"/>
          <w:pgNumType w:fmt="numberInDash"/>
          <w:cols w:space="720"/>
          <w:docGrid w:type="lines" w:linePitch="577" w:charSpace="-439"/>
        </w:sectPr>
      </w:pPr>
    </w:p>
    <w:p w:rsidR="008C2825" w:rsidRDefault="008C2825" w:rsidP="008C2825">
      <w:pPr>
        <w:spacing w:line="560" w:lineRule="exact"/>
        <w:rPr>
          <w:rFonts w:eastAsia="黑体"/>
          <w:szCs w:val="32"/>
        </w:rPr>
      </w:pPr>
      <w:r>
        <w:rPr>
          <w:rFonts w:ascii="黑体" w:eastAsia="黑体" w:hAnsi="黑体" w:cs="黑体" w:hint="eastAsia"/>
          <w:szCs w:val="32"/>
        </w:rPr>
        <w:lastRenderedPageBreak/>
        <w:t xml:space="preserve">附件2 </w:t>
      </w:r>
    </w:p>
    <w:p w:rsidR="008C2825" w:rsidRDefault="008C2825" w:rsidP="008C282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w:t>
      </w:r>
      <w:r>
        <w:rPr>
          <w:rFonts w:ascii="方正小标宋简体" w:eastAsia="方正小标宋简体" w:hint="eastAsia"/>
          <w:sz w:val="44"/>
          <w:szCs w:val="44"/>
        </w:rPr>
        <w:t>10月市控以上地表水监测断面水质情况</w:t>
      </w:r>
    </w:p>
    <w:p w:rsidR="008C2825" w:rsidRDefault="008C2825" w:rsidP="008C2825">
      <w:pPr>
        <w:spacing w:line="240" w:lineRule="exact"/>
        <w:jc w:val="center"/>
        <w:rPr>
          <w:rFonts w:ascii="方正小标宋简体" w:eastAsia="方正小标宋简体"/>
          <w:sz w:val="44"/>
          <w:szCs w:val="44"/>
        </w:rPr>
      </w:pPr>
    </w:p>
    <w:tbl>
      <w:tblPr>
        <w:tblW w:w="13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995"/>
        <w:gridCol w:w="1132"/>
        <w:gridCol w:w="1219"/>
        <w:gridCol w:w="1156"/>
        <w:gridCol w:w="1270"/>
        <w:gridCol w:w="1141"/>
        <w:gridCol w:w="1268"/>
        <w:gridCol w:w="988"/>
        <w:gridCol w:w="1269"/>
        <w:gridCol w:w="988"/>
        <w:gridCol w:w="1268"/>
      </w:tblGrid>
      <w:tr w:rsidR="008C2825" w:rsidTr="00DD442D">
        <w:trPr>
          <w:trHeight w:val="459"/>
          <w:tblHeader/>
          <w:jc w:val="center"/>
        </w:trPr>
        <w:tc>
          <w:tcPr>
            <w:tcW w:w="1151" w:type="dxa"/>
            <w:vMerge w:val="restart"/>
            <w:tcBorders>
              <w:left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sz w:val="24"/>
              </w:rPr>
              <w:t>县（市、区）</w:t>
            </w:r>
          </w:p>
        </w:tc>
        <w:tc>
          <w:tcPr>
            <w:tcW w:w="995" w:type="dxa"/>
            <w:vMerge w:val="restart"/>
            <w:tcBorders>
              <w:left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sz w:val="24"/>
              </w:rPr>
              <w:t>断面</w:t>
            </w:r>
          </w:p>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总</w:t>
            </w:r>
            <w:r>
              <w:rPr>
                <w:rFonts w:ascii="黑体" w:eastAsia="黑体" w:hAnsi="黑体"/>
                <w:sz w:val="24"/>
              </w:rPr>
              <w:t>数</w:t>
            </w:r>
          </w:p>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w:t>
            </w:r>
            <w:proofErr w:type="gramStart"/>
            <w:r>
              <w:rPr>
                <w:rFonts w:ascii="黑体" w:eastAsia="黑体" w:hAnsi="黑体" w:hint="eastAsia"/>
                <w:sz w:val="24"/>
              </w:rPr>
              <w:t>个</w:t>
            </w:r>
            <w:proofErr w:type="gramEnd"/>
            <w:r>
              <w:rPr>
                <w:rFonts w:ascii="黑体" w:eastAsia="黑体" w:hAnsi="黑体" w:hint="eastAsia"/>
                <w:sz w:val="24"/>
              </w:rPr>
              <w:t>）</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cs="宋体" w:hint="eastAsia"/>
                <w:sz w:val="24"/>
              </w:rPr>
              <w:t>Ⅱ</w:t>
            </w:r>
            <w:r>
              <w:rPr>
                <w:rFonts w:ascii="黑体" w:eastAsia="黑体" w:hAnsi="黑体"/>
                <w:sz w:val="24"/>
              </w:rPr>
              <w:t>类</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cs="宋体" w:hint="eastAsia"/>
                <w:sz w:val="24"/>
              </w:rPr>
              <w:t>Ⅲ</w:t>
            </w:r>
            <w:r>
              <w:rPr>
                <w:rFonts w:ascii="黑体" w:eastAsia="黑体" w:hAnsi="黑体"/>
                <w:sz w:val="24"/>
              </w:rPr>
              <w:t>类</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cs="宋体" w:hint="eastAsia"/>
                <w:sz w:val="24"/>
              </w:rPr>
              <w:t>Ⅳ</w:t>
            </w:r>
            <w:r>
              <w:rPr>
                <w:rFonts w:ascii="黑体" w:eastAsia="黑体" w:hAnsi="黑体"/>
                <w:sz w:val="24"/>
              </w:rPr>
              <w:t>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cs="宋体" w:hint="eastAsia"/>
                <w:sz w:val="24"/>
              </w:rPr>
              <w:t>Ⅴ</w:t>
            </w:r>
            <w:r>
              <w:rPr>
                <w:rFonts w:ascii="黑体" w:eastAsia="黑体" w:hAnsi="黑体"/>
                <w:sz w:val="24"/>
              </w:rPr>
              <w:t>类</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sz w:val="24"/>
              </w:rPr>
              <w:t>劣</w:t>
            </w:r>
            <w:r>
              <w:rPr>
                <w:rFonts w:ascii="黑体" w:eastAsia="黑体" w:hAnsi="黑体" w:cs="宋体" w:hint="eastAsia"/>
                <w:sz w:val="24"/>
              </w:rPr>
              <w:t>Ⅴ</w:t>
            </w:r>
            <w:r>
              <w:rPr>
                <w:rFonts w:ascii="黑体" w:eastAsia="黑体" w:hAnsi="黑体"/>
                <w:sz w:val="24"/>
              </w:rPr>
              <w:t>类</w:t>
            </w:r>
          </w:p>
        </w:tc>
      </w:tr>
      <w:tr w:rsidR="008C2825" w:rsidTr="00DD442D">
        <w:trPr>
          <w:trHeight w:val="766"/>
          <w:tblHeader/>
          <w:jc w:val="center"/>
        </w:trPr>
        <w:tc>
          <w:tcPr>
            <w:tcW w:w="1151" w:type="dxa"/>
            <w:vMerge/>
            <w:tcBorders>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p>
        </w:tc>
        <w:tc>
          <w:tcPr>
            <w:tcW w:w="995" w:type="dxa"/>
            <w:vMerge/>
            <w:tcBorders>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断面数（</w:t>
            </w:r>
            <w:proofErr w:type="gramStart"/>
            <w:r>
              <w:rPr>
                <w:rFonts w:ascii="黑体" w:eastAsia="黑体" w:hAnsi="黑体" w:hint="eastAsia"/>
                <w:sz w:val="24"/>
              </w:rPr>
              <w:t>个</w:t>
            </w:r>
            <w:proofErr w:type="gramEnd"/>
            <w:r>
              <w:rPr>
                <w:rFonts w:ascii="黑体" w:eastAsia="黑体" w:hAnsi="黑体" w:hint="eastAsia"/>
                <w:sz w:val="24"/>
              </w:rPr>
              <w:t>）</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所占比例</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断面数（</w:t>
            </w:r>
            <w:proofErr w:type="gramStart"/>
            <w:r>
              <w:rPr>
                <w:rFonts w:ascii="黑体" w:eastAsia="黑体" w:hAnsi="黑体" w:hint="eastAsia"/>
                <w:sz w:val="24"/>
              </w:rPr>
              <w:t>个</w:t>
            </w:r>
            <w:proofErr w:type="gramEnd"/>
            <w:r>
              <w:rPr>
                <w:rFonts w:ascii="黑体" w:eastAsia="黑体" w:hAnsi="黑体" w:hint="eastAsia"/>
                <w:sz w:val="24"/>
              </w:rPr>
              <w:t>）</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所占比例</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断面数（</w:t>
            </w:r>
            <w:proofErr w:type="gramStart"/>
            <w:r>
              <w:rPr>
                <w:rFonts w:ascii="黑体" w:eastAsia="黑体" w:hAnsi="黑体" w:hint="eastAsia"/>
                <w:sz w:val="24"/>
              </w:rPr>
              <w:t>个</w:t>
            </w:r>
            <w:proofErr w:type="gramEnd"/>
            <w:r>
              <w:rPr>
                <w:rFonts w:ascii="黑体" w:eastAsia="黑体" w:hAnsi="黑体" w:hint="eastAsia"/>
                <w:sz w:val="24"/>
              </w:rPr>
              <w:t>）</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所占比例</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断面数（</w:t>
            </w:r>
            <w:proofErr w:type="gramStart"/>
            <w:r>
              <w:rPr>
                <w:rFonts w:ascii="黑体" w:eastAsia="黑体" w:hAnsi="黑体" w:hint="eastAsia"/>
                <w:sz w:val="24"/>
              </w:rPr>
              <w:t>个</w:t>
            </w:r>
            <w:proofErr w:type="gramEnd"/>
            <w:r>
              <w:rPr>
                <w:rFonts w:ascii="黑体" w:eastAsia="黑体" w:hAnsi="黑体" w:hint="eastAsia"/>
                <w:sz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所占比例</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断面数（</w:t>
            </w:r>
            <w:proofErr w:type="gramStart"/>
            <w:r>
              <w:rPr>
                <w:rFonts w:ascii="黑体" w:eastAsia="黑体" w:hAnsi="黑体" w:hint="eastAsia"/>
                <w:sz w:val="24"/>
              </w:rPr>
              <w:t>个</w:t>
            </w:r>
            <w:proofErr w:type="gramEnd"/>
            <w:r>
              <w:rPr>
                <w:rFonts w:ascii="黑体" w:eastAsia="黑体" w:hAnsi="黑体" w:hint="eastAsia"/>
                <w:sz w:val="24"/>
              </w:rPr>
              <w:t>）</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adjustRightInd w:val="0"/>
              <w:snapToGrid w:val="0"/>
              <w:spacing w:line="360" w:lineRule="exact"/>
              <w:jc w:val="center"/>
              <w:rPr>
                <w:rFonts w:ascii="黑体" w:eastAsia="黑体" w:hAnsi="黑体"/>
                <w:sz w:val="24"/>
              </w:rPr>
            </w:pPr>
            <w:r>
              <w:rPr>
                <w:rFonts w:ascii="黑体" w:eastAsia="黑体" w:hAnsi="黑体" w:hint="eastAsia"/>
                <w:sz w:val="24"/>
              </w:rPr>
              <w:t>所占比例</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南湖区</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9</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81.8</w:t>
            </w:r>
            <w:r>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9.1%</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9.1</w:t>
            </w:r>
            <w:r>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proofErr w:type="gramStart"/>
            <w:r>
              <w:rPr>
                <w:sz w:val="24"/>
              </w:rPr>
              <w:t>秀洲区</w:t>
            </w:r>
            <w:proofErr w:type="gramEnd"/>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9</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2</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22.2%</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77.8%</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嘉善县</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11</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100</w:t>
            </w:r>
            <w:r>
              <w:rPr>
                <w:rFonts w:hint="eastAsia"/>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平湖市</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85.7%</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14.3%</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海盐县</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8</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12.5%</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75.0</w:t>
            </w:r>
            <w:r>
              <w:rPr>
                <w:rFonts w:hint="eastAsia"/>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12.5%</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海宁市</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14</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42.9</w:t>
            </w:r>
            <w:r>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8</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57.1%</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桐乡市</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10</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8</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8</w:t>
            </w:r>
            <w:r>
              <w:rPr>
                <w:sz w:val="24"/>
              </w:rPr>
              <w:t>0.0%</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2</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20</w:t>
            </w: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经开区</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3</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100</w:t>
            </w:r>
            <w:r>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0</w:t>
            </w:r>
          </w:p>
        </w:tc>
      </w:tr>
      <w:tr w:rsidR="008C2825" w:rsidTr="00DD442D">
        <w:trPr>
          <w:trHeight w:val="493"/>
          <w:jc w:val="center"/>
        </w:trPr>
        <w:tc>
          <w:tcPr>
            <w:tcW w:w="115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合计</w:t>
            </w:r>
          </w:p>
        </w:tc>
        <w:tc>
          <w:tcPr>
            <w:tcW w:w="995"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73</w:t>
            </w:r>
          </w:p>
        </w:tc>
        <w:tc>
          <w:tcPr>
            <w:tcW w:w="1132"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3</w:t>
            </w:r>
          </w:p>
        </w:tc>
        <w:tc>
          <w:tcPr>
            <w:tcW w:w="121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4.1</w:t>
            </w:r>
            <w:r>
              <w:rPr>
                <w:rFonts w:hint="eastAsia"/>
                <w:sz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5</w:t>
            </w:r>
            <w:r>
              <w:rPr>
                <w:rFonts w:hint="eastAsia"/>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7</w:t>
            </w:r>
            <w:r>
              <w:rPr>
                <w:rFonts w:hint="eastAsia"/>
                <w:sz w:val="24"/>
              </w:rPr>
              <w:t>6.7%</w:t>
            </w:r>
          </w:p>
        </w:tc>
        <w:tc>
          <w:tcPr>
            <w:tcW w:w="114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r>
              <w:rPr>
                <w:rFonts w:hint="eastAsia"/>
                <w:sz w:val="24"/>
              </w:rPr>
              <w:t>3</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rFonts w:hint="eastAsia"/>
                <w:sz w:val="24"/>
              </w:rPr>
              <w:t>17.8%</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1.4</w:t>
            </w:r>
            <w:r>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jc w:val="center"/>
              <w:rPr>
                <w:sz w:val="24"/>
              </w:rPr>
            </w:pPr>
            <w:r>
              <w:rPr>
                <w:sz w:val="24"/>
              </w:rPr>
              <w:t>0</w:t>
            </w:r>
          </w:p>
        </w:tc>
      </w:tr>
    </w:tbl>
    <w:p w:rsidR="008C2825" w:rsidRDefault="008C2825" w:rsidP="00842FE3">
      <w:pPr>
        <w:spacing w:beforeLines="50" w:line="560" w:lineRule="exact"/>
        <w:rPr>
          <w:rFonts w:ascii="黑体" w:eastAsia="黑体" w:hAnsi="黑体" w:cs="黑体"/>
          <w:szCs w:val="32"/>
        </w:rPr>
      </w:pPr>
    </w:p>
    <w:p w:rsidR="008C2825" w:rsidRDefault="008C2825" w:rsidP="008C2825">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3</w:t>
      </w:r>
    </w:p>
    <w:p w:rsidR="008C2825" w:rsidRDefault="008C2825" w:rsidP="008C2825">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w:t>
      </w:r>
      <w:r>
        <w:rPr>
          <w:rFonts w:ascii="方正小标宋简体" w:eastAsia="方正小标宋简体" w:hint="eastAsia"/>
          <w:sz w:val="44"/>
          <w:szCs w:val="44"/>
        </w:rPr>
        <w:t>10月市控以上监测断面水质类别下降情况</w:t>
      </w:r>
    </w:p>
    <w:p w:rsidR="008C2825" w:rsidRDefault="008C2825" w:rsidP="008C2825">
      <w:pPr>
        <w:spacing w:line="240" w:lineRule="exact"/>
        <w:jc w:val="center"/>
        <w:rPr>
          <w:rFonts w:ascii="方正小标宋简体" w:eastAsia="方正小标宋简体" w:hAnsi="黑体" w:cs="黑体"/>
          <w:sz w:val="44"/>
          <w:szCs w:val="44"/>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34"/>
        <w:gridCol w:w="1559"/>
        <w:gridCol w:w="1560"/>
        <w:gridCol w:w="1417"/>
        <w:gridCol w:w="1559"/>
        <w:gridCol w:w="1843"/>
        <w:gridCol w:w="4578"/>
      </w:tblGrid>
      <w:tr w:rsidR="008C2825" w:rsidTr="00DD442D">
        <w:trPr>
          <w:trHeight w:val="198"/>
          <w:tblHeader/>
          <w:jc w:val="center"/>
        </w:trPr>
        <w:tc>
          <w:tcPr>
            <w:tcW w:w="1271"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县（市、区）</w:t>
            </w:r>
          </w:p>
        </w:tc>
        <w:tc>
          <w:tcPr>
            <w:tcW w:w="1134"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河道名称</w:t>
            </w:r>
          </w:p>
        </w:tc>
        <w:tc>
          <w:tcPr>
            <w:tcW w:w="1559"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断面名称</w:t>
            </w:r>
          </w:p>
        </w:tc>
        <w:tc>
          <w:tcPr>
            <w:tcW w:w="1560"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201</w:t>
            </w:r>
            <w:r>
              <w:rPr>
                <w:rFonts w:ascii="楷体_GB2312" w:eastAsia="楷体_GB2312" w:hAnsi="宋体" w:cs="宋体"/>
                <w:b/>
                <w:color w:val="000000"/>
                <w:kern w:val="0"/>
                <w:sz w:val="21"/>
                <w:szCs w:val="21"/>
              </w:rPr>
              <w:t>9</w:t>
            </w:r>
            <w:r>
              <w:rPr>
                <w:rFonts w:ascii="楷体_GB2312" w:eastAsia="楷体_GB2312" w:hAnsi="宋体" w:cs="宋体" w:hint="eastAsia"/>
                <w:b/>
                <w:color w:val="000000"/>
                <w:kern w:val="0"/>
                <w:sz w:val="21"/>
                <w:szCs w:val="21"/>
              </w:rPr>
              <w:t>年1</w:t>
            </w:r>
            <w:r>
              <w:rPr>
                <w:rFonts w:ascii="楷体_GB2312" w:eastAsia="楷体_GB2312" w:hAnsi="宋体" w:cs="宋体"/>
                <w:b/>
                <w:color w:val="000000"/>
                <w:kern w:val="0"/>
                <w:sz w:val="21"/>
                <w:szCs w:val="21"/>
              </w:rPr>
              <w:t>-</w:t>
            </w:r>
            <w:r>
              <w:rPr>
                <w:rFonts w:ascii="楷体_GB2312" w:eastAsia="楷体_GB2312" w:hAnsi="宋体" w:cs="宋体" w:hint="eastAsia"/>
                <w:b/>
                <w:color w:val="000000"/>
                <w:kern w:val="0"/>
                <w:sz w:val="21"/>
                <w:szCs w:val="21"/>
              </w:rPr>
              <w:t>10月水质类别</w:t>
            </w:r>
          </w:p>
        </w:tc>
        <w:tc>
          <w:tcPr>
            <w:tcW w:w="1417"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2</w:t>
            </w:r>
            <w:r>
              <w:rPr>
                <w:rFonts w:ascii="楷体_GB2312" w:eastAsia="楷体_GB2312" w:hAnsi="宋体" w:cs="宋体"/>
                <w:b/>
                <w:color w:val="000000"/>
                <w:kern w:val="0"/>
                <w:sz w:val="21"/>
                <w:szCs w:val="21"/>
              </w:rPr>
              <w:t>019</w:t>
            </w:r>
            <w:r>
              <w:rPr>
                <w:rFonts w:ascii="楷体_GB2312" w:eastAsia="楷体_GB2312" w:hAnsi="宋体" w:cs="宋体" w:hint="eastAsia"/>
                <w:b/>
                <w:color w:val="000000"/>
                <w:kern w:val="0"/>
                <w:sz w:val="21"/>
                <w:szCs w:val="21"/>
              </w:rPr>
              <w:t>年</w:t>
            </w:r>
          </w:p>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b/>
                <w:color w:val="000000"/>
                <w:kern w:val="0"/>
                <w:sz w:val="21"/>
                <w:szCs w:val="21"/>
              </w:rPr>
              <w:t>水质类别</w:t>
            </w:r>
          </w:p>
        </w:tc>
        <w:tc>
          <w:tcPr>
            <w:tcW w:w="1559"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20</w:t>
            </w:r>
            <w:r>
              <w:rPr>
                <w:rFonts w:ascii="楷体_GB2312" w:eastAsia="楷体_GB2312" w:hAnsi="宋体" w:cs="宋体"/>
                <w:b/>
                <w:color w:val="000000"/>
                <w:kern w:val="0"/>
                <w:sz w:val="21"/>
                <w:szCs w:val="21"/>
              </w:rPr>
              <w:t>20</w:t>
            </w:r>
            <w:r>
              <w:rPr>
                <w:rFonts w:ascii="楷体_GB2312" w:eastAsia="楷体_GB2312" w:hAnsi="宋体" w:cs="宋体" w:hint="eastAsia"/>
                <w:b/>
                <w:color w:val="000000"/>
                <w:kern w:val="0"/>
                <w:sz w:val="21"/>
                <w:szCs w:val="21"/>
              </w:rPr>
              <w:t>年1</w:t>
            </w:r>
            <w:r>
              <w:rPr>
                <w:rFonts w:ascii="楷体_GB2312" w:eastAsia="楷体_GB2312" w:hAnsi="宋体" w:cs="宋体"/>
                <w:b/>
                <w:color w:val="000000"/>
                <w:kern w:val="0"/>
                <w:sz w:val="21"/>
                <w:szCs w:val="21"/>
              </w:rPr>
              <w:t>-</w:t>
            </w:r>
            <w:r>
              <w:rPr>
                <w:rFonts w:ascii="楷体_GB2312" w:eastAsia="楷体_GB2312" w:hAnsi="宋体" w:cs="宋体" w:hint="eastAsia"/>
                <w:b/>
                <w:color w:val="000000"/>
                <w:kern w:val="0"/>
                <w:sz w:val="21"/>
                <w:szCs w:val="21"/>
              </w:rPr>
              <w:t>10月水质类别</w:t>
            </w:r>
          </w:p>
        </w:tc>
        <w:tc>
          <w:tcPr>
            <w:tcW w:w="1843"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恶化指标</w:t>
            </w:r>
          </w:p>
        </w:tc>
        <w:tc>
          <w:tcPr>
            <w:tcW w:w="4578" w:type="dxa"/>
            <w:vAlign w:val="center"/>
          </w:tcPr>
          <w:p w:rsidR="008C2825" w:rsidRDefault="008C2825" w:rsidP="00DD442D">
            <w:pPr>
              <w:widowControl/>
              <w:spacing w:line="360" w:lineRule="exact"/>
              <w:jc w:val="center"/>
              <w:rPr>
                <w:rFonts w:ascii="楷体_GB2312" w:eastAsia="楷体_GB2312" w:hAnsi="宋体" w:cs="宋体"/>
                <w:b/>
                <w:color w:val="000000"/>
                <w:kern w:val="0"/>
                <w:sz w:val="21"/>
                <w:szCs w:val="21"/>
              </w:rPr>
            </w:pPr>
            <w:r>
              <w:rPr>
                <w:rFonts w:ascii="楷体_GB2312" w:eastAsia="楷体_GB2312" w:hAnsi="宋体" w:cs="宋体" w:hint="eastAsia"/>
                <w:b/>
                <w:color w:val="000000"/>
                <w:kern w:val="0"/>
                <w:sz w:val="21"/>
                <w:szCs w:val="21"/>
              </w:rPr>
              <w:t>县级河长</w:t>
            </w:r>
          </w:p>
        </w:tc>
      </w:tr>
      <w:tr w:rsidR="008C2825" w:rsidTr="00DD44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南湖区</w:t>
            </w:r>
          </w:p>
        </w:tc>
        <w:tc>
          <w:tcPr>
            <w:tcW w:w="1134"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平湖塘</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长征桥</w:t>
            </w:r>
          </w:p>
        </w:tc>
        <w:tc>
          <w:tcPr>
            <w:tcW w:w="156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417"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总磷</w:t>
            </w:r>
          </w:p>
        </w:tc>
        <w:tc>
          <w:tcPr>
            <w:tcW w:w="457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left"/>
              <w:rPr>
                <w:rFonts w:ascii="仿宋_GB2312" w:hAnsi="宋体" w:cs="宋体"/>
                <w:kern w:val="0"/>
                <w:sz w:val="24"/>
              </w:rPr>
            </w:pPr>
            <w:proofErr w:type="gramStart"/>
            <w:r w:rsidRPr="00BE04CC">
              <w:rPr>
                <w:rFonts w:ascii="仿宋_GB2312" w:hAnsi="宋体" w:cs="宋体" w:hint="eastAsia"/>
                <w:kern w:val="0"/>
                <w:sz w:val="24"/>
              </w:rPr>
              <w:t>霍忠华</w:t>
            </w:r>
            <w:proofErr w:type="gramEnd"/>
            <w:r>
              <w:rPr>
                <w:rFonts w:ascii="仿宋_GB2312" w:hAnsi="宋体" w:cs="宋体" w:hint="eastAsia"/>
                <w:kern w:val="0"/>
                <w:sz w:val="24"/>
              </w:rPr>
              <w:t>（</w:t>
            </w:r>
            <w:r w:rsidRPr="00BE04CC">
              <w:rPr>
                <w:rFonts w:ascii="仿宋_GB2312" w:hAnsi="宋体" w:cs="宋体" w:hint="eastAsia"/>
                <w:kern w:val="0"/>
                <w:sz w:val="24"/>
              </w:rPr>
              <w:t>南湖区委常委、统战部长</w:t>
            </w:r>
            <w:r>
              <w:rPr>
                <w:rFonts w:ascii="仿宋_GB2312" w:hAnsi="宋体" w:cs="宋体" w:hint="eastAsia"/>
                <w:kern w:val="0"/>
                <w:sz w:val="24"/>
              </w:rPr>
              <w:t>）</w:t>
            </w:r>
          </w:p>
        </w:tc>
      </w:tr>
      <w:tr w:rsidR="008C2825" w:rsidTr="00DD44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海宁市</w:t>
            </w:r>
          </w:p>
        </w:tc>
        <w:tc>
          <w:tcPr>
            <w:tcW w:w="1134"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proofErr w:type="gramStart"/>
            <w:r>
              <w:rPr>
                <w:rFonts w:hint="eastAsia"/>
                <w:kern w:val="0"/>
                <w:sz w:val="22"/>
                <w:szCs w:val="22"/>
              </w:rPr>
              <w:t>洛</w:t>
            </w:r>
            <w:proofErr w:type="gramEnd"/>
            <w:r>
              <w:rPr>
                <w:rFonts w:hint="eastAsia"/>
                <w:kern w:val="0"/>
                <w:sz w:val="22"/>
                <w:szCs w:val="22"/>
              </w:rPr>
              <w:t>塘河</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货运中转站</w:t>
            </w:r>
          </w:p>
        </w:tc>
        <w:tc>
          <w:tcPr>
            <w:tcW w:w="156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Ⅳ</w:t>
            </w:r>
          </w:p>
        </w:tc>
        <w:tc>
          <w:tcPr>
            <w:tcW w:w="1417"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溶解氧</w:t>
            </w:r>
          </w:p>
        </w:tc>
        <w:tc>
          <w:tcPr>
            <w:tcW w:w="457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left"/>
              <w:rPr>
                <w:rFonts w:ascii="仿宋_GB2312" w:hAnsi="宋体" w:cs="宋体"/>
                <w:kern w:val="0"/>
                <w:sz w:val="24"/>
              </w:rPr>
            </w:pPr>
            <w:r w:rsidRPr="00E67FAA">
              <w:rPr>
                <w:rFonts w:ascii="仿宋_GB2312" w:hAnsi="宋体" w:cs="宋体" w:hint="eastAsia"/>
                <w:kern w:val="0"/>
                <w:sz w:val="24"/>
              </w:rPr>
              <w:t>邵小文</w:t>
            </w:r>
            <w:r>
              <w:rPr>
                <w:rFonts w:ascii="仿宋_GB2312" w:hAnsi="宋体" w:cs="宋体" w:hint="eastAsia"/>
                <w:kern w:val="0"/>
                <w:sz w:val="24"/>
              </w:rPr>
              <w:t>（</w:t>
            </w:r>
            <w:r w:rsidRPr="00D9709F">
              <w:rPr>
                <w:rFonts w:ascii="仿宋_GB2312" w:hAnsi="宋体" w:cs="宋体" w:hint="eastAsia"/>
                <w:kern w:val="0"/>
                <w:sz w:val="24"/>
              </w:rPr>
              <w:t>海宁市</w:t>
            </w:r>
            <w:r w:rsidRPr="00E67FAA">
              <w:rPr>
                <w:rFonts w:ascii="仿宋_GB2312" w:hAnsi="宋体" w:cs="宋体" w:hint="eastAsia"/>
                <w:kern w:val="0"/>
                <w:sz w:val="24"/>
              </w:rPr>
              <w:t>政协副主席</w:t>
            </w:r>
            <w:r>
              <w:rPr>
                <w:rFonts w:ascii="仿宋_GB2312" w:hAnsi="宋体" w:cs="宋体" w:hint="eastAsia"/>
                <w:kern w:val="0"/>
                <w:sz w:val="24"/>
              </w:rPr>
              <w:t>）</w:t>
            </w:r>
          </w:p>
        </w:tc>
      </w:tr>
      <w:tr w:rsidR="008C2825" w:rsidTr="00DD44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桐乡</w:t>
            </w:r>
            <w:r>
              <w:rPr>
                <w:kern w:val="0"/>
                <w:sz w:val="22"/>
                <w:szCs w:val="22"/>
              </w:rPr>
              <w:t>市</w:t>
            </w:r>
          </w:p>
        </w:tc>
        <w:tc>
          <w:tcPr>
            <w:tcW w:w="1134"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长山河</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长山河入口</w:t>
            </w:r>
          </w:p>
        </w:tc>
        <w:tc>
          <w:tcPr>
            <w:tcW w:w="156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417"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总磷</w:t>
            </w:r>
          </w:p>
        </w:tc>
        <w:tc>
          <w:tcPr>
            <w:tcW w:w="457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left"/>
              <w:rPr>
                <w:rFonts w:ascii="仿宋_GB2312" w:hAnsi="宋体" w:cs="宋体"/>
                <w:kern w:val="0"/>
                <w:sz w:val="24"/>
              </w:rPr>
            </w:pPr>
            <w:r>
              <w:rPr>
                <w:rFonts w:ascii="仿宋_GB2312" w:hAnsi="宋体" w:cs="宋体" w:hint="eastAsia"/>
                <w:kern w:val="0"/>
                <w:sz w:val="24"/>
              </w:rPr>
              <w:t>徐刚 （桐乡市副市长）</w:t>
            </w:r>
          </w:p>
        </w:tc>
      </w:tr>
      <w:tr w:rsidR="008C2825" w:rsidTr="00DD44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桐乡市</w:t>
            </w:r>
          </w:p>
        </w:tc>
        <w:tc>
          <w:tcPr>
            <w:tcW w:w="1134"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康</w:t>
            </w:r>
            <w:proofErr w:type="gramStart"/>
            <w:r>
              <w:rPr>
                <w:rFonts w:hint="eastAsia"/>
                <w:kern w:val="0"/>
                <w:sz w:val="22"/>
                <w:szCs w:val="22"/>
              </w:rPr>
              <w:t>泾</w:t>
            </w:r>
            <w:proofErr w:type="gramEnd"/>
            <w:r>
              <w:rPr>
                <w:rFonts w:hint="eastAsia"/>
                <w:kern w:val="0"/>
                <w:sz w:val="22"/>
                <w:szCs w:val="22"/>
              </w:rPr>
              <w:t>塘</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proofErr w:type="gramStart"/>
            <w:r>
              <w:rPr>
                <w:rFonts w:hint="eastAsia"/>
                <w:kern w:val="0"/>
                <w:sz w:val="22"/>
                <w:szCs w:val="22"/>
              </w:rPr>
              <w:t>梧桐南</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417"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pStyle w:val="aa"/>
              <w:rPr>
                <w:rFonts w:eastAsia="宋体" w:hAnsi="宋体"/>
                <w:bCs w:val="0"/>
                <w:kern w:val="0"/>
              </w:rPr>
            </w:pPr>
            <w:r>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center"/>
              <w:rPr>
                <w:kern w:val="0"/>
                <w:sz w:val="22"/>
                <w:szCs w:val="22"/>
              </w:rPr>
            </w:pPr>
            <w:r>
              <w:rPr>
                <w:rFonts w:hint="eastAsia"/>
                <w:kern w:val="0"/>
                <w:sz w:val="22"/>
                <w:szCs w:val="22"/>
              </w:rPr>
              <w:t>总磷</w:t>
            </w:r>
          </w:p>
        </w:tc>
        <w:tc>
          <w:tcPr>
            <w:tcW w:w="4578" w:type="dxa"/>
            <w:tcBorders>
              <w:top w:val="single" w:sz="4" w:space="0" w:color="auto"/>
              <w:left w:val="single" w:sz="4" w:space="0" w:color="auto"/>
              <w:bottom w:val="single" w:sz="4" w:space="0" w:color="auto"/>
              <w:right w:val="single" w:sz="4" w:space="0" w:color="auto"/>
            </w:tcBorders>
            <w:vAlign w:val="center"/>
          </w:tcPr>
          <w:p w:rsidR="008C2825" w:rsidRDefault="008C2825" w:rsidP="00DD442D">
            <w:pPr>
              <w:spacing w:line="320" w:lineRule="exact"/>
              <w:jc w:val="left"/>
              <w:rPr>
                <w:rFonts w:ascii="仿宋_GB2312" w:hAnsi="宋体" w:cs="宋体"/>
                <w:kern w:val="0"/>
                <w:sz w:val="24"/>
              </w:rPr>
            </w:pPr>
            <w:proofErr w:type="gramStart"/>
            <w:r>
              <w:rPr>
                <w:rFonts w:ascii="仿宋_GB2312" w:hAnsi="宋体" w:cs="宋体" w:hint="eastAsia"/>
                <w:kern w:val="0"/>
                <w:sz w:val="24"/>
              </w:rPr>
              <w:t>盛勇军</w:t>
            </w:r>
            <w:proofErr w:type="gramEnd"/>
            <w:r>
              <w:rPr>
                <w:rFonts w:ascii="仿宋_GB2312" w:hAnsi="宋体" w:cs="宋体" w:hint="eastAsia"/>
                <w:kern w:val="0"/>
                <w:sz w:val="24"/>
              </w:rPr>
              <w:t>（桐乡市委书记）</w:t>
            </w:r>
          </w:p>
        </w:tc>
      </w:tr>
    </w:tbl>
    <w:p w:rsidR="008C2825" w:rsidRDefault="008C2825" w:rsidP="00842FE3">
      <w:pPr>
        <w:spacing w:beforeLines="50" w:line="560" w:lineRule="exact"/>
        <w:rPr>
          <w:rFonts w:ascii="黑体" w:eastAsia="黑体" w:hAnsi="黑体" w:cs="黑体"/>
          <w:szCs w:val="32"/>
        </w:rPr>
        <w:sectPr w:rsidR="008C2825">
          <w:pgSz w:w="16838" w:h="11906" w:orient="landscape"/>
          <w:pgMar w:top="1474" w:right="1474" w:bottom="1474" w:left="1474" w:header="851" w:footer="992" w:gutter="0"/>
          <w:pgNumType w:fmt="numberInDash"/>
          <w:cols w:space="720"/>
          <w:docGrid w:type="lines" w:linePitch="577" w:charSpace="-439"/>
        </w:sectPr>
      </w:pPr>
    </w:p>
    <w:p w:rsidR="008C2825" w:rsidRDefault="008C2825" w:rsidP="00842FE3">
      <w:pPr>
        <w:spacing w:beforeLines="50" w:line="240" w:lineRule="exact"/>
        <w:jc w:val="left"/>
        <w:rPr>
          <w:szCs w:val="32"/>
        </w:rPr>
      </w:pPr>
      <w:r>
        <w:rPr>
          <w:rFonts w:ascii="黑体" w:eastAsia="黑体" w:hAnsi="黑体" w:cs="黑体" w:hint="eastAsia"/>
          <w:szCs w:val="32"/>
        </w:rPr>
        <w:lastRenderedPageBreak/>
        <w:t>附件</w:t>
      </w:r>
      <w:r>
        <w:rPr>
          <w:rFonts w:ascii="黑体" w:eastAsia="黑体" w:hAnsi="黑体" w:cs="黑体"/>
          <w:szCs w:val="32"/>
        </w:rPr>
        <w:t>4</w:t>
      </w:r>
    </w:p>
    <w:p w:rsidR="008C2825" w:rsidRDefault="008C2825" w:rsidP="008C2825">
      <w:pPr>
        <w:spacing w:line="600" w:lineRule="exact"/>
        <w:jc w:val="center"/>
        <w:rPr>
          <w:rFonts w:eastAsia="方正小标宋简体"/>
          <w:sz w:val="44"/>
          <w:szCs w:val="44"/>
        </w:rPr>
      </w:pPr>
    </w:p>
    <w:p w:rsidR="008C2825" w:rsidRDefault="008C2825" w:rsidP="008C2825">
      <w:pPr>
        <w:spacing w:line="600" w:lineRule="exact"/>
        <w:jc w:val="center"/>
        <w:rPr>
          <w:rFonts w:eastAsia="方正小标宋简体"/>
          <w:sz w:val="44"/>
          <w:szCs w:val="44"/>
        </w:rPr>
      </w:pPr>
      <w:r>
        <w:rPr>
          <w:rFonts w:eastAsia="方正小标宋简体"/>
          <w:sz w:val="44"/>
          <w:szCs w:val="44"/>
        </w:rPr>
        <w:t>2020</w:t>
      </w:r>
      <w:r>
        <w:rPr>
          <w:rFonts w:eastAsia="方正小标宋简体"/>
          <w:sz w:val="44"/>
          <w:szCs w:val="44"/>
        </w:rPr>
        <w:t>年</w:t>
      </w:r>
      <w:r>
        <w:rPr>
          <w:rFonts w:eastAsia="方正小标宋简体" w:hint="eastAsia"/>
          <w:sz w:val="44"/>
          <w:szCs w:val="44"/>
        </w:rPr>
        <w:t>1</w:t>
      </w:r>
      <w:r>
        <w:rPr>
          <w:rFonts w:eastAsia="方正小标宋简体"/>
          <w:sz w:val="44"/>
          <w:szCs w:val="44"/>
        </w:rPr>
        <w:t>-</w:t>
      </w:r>
      <w:r>
        <w:rPr>
          <w:rFonts w:eastAsia="方正小标宋简体" w:hint="eastAsia"/>
          <w:sz w:val="44"/>
          <w:szCs w:val="44"/>
        </w:rPr>
        <w:t>10</w:t>
      </w:r>
      <w:r>
        <w:rPr>
          <w:rFonts w:eastAsia="方正小标宋简体" w:hint="eastAsia"/>
          <w:sz w:val="44"/>
          <w:szCs w:val="44"/>
        </w:rPr>
        <w:t>月</w:t>
      </w:r>
      <w:r>
        <w:rPr>
          <w:rFonts w:eastAsia="方正小标宋简体"/>
          <w:sz w:val="44"/>
          <w:szCs w:val="44"/>
        </w:rPr>
        <w:t>全市饮用</w:t>
      </w:r>
      <w:r>
        <w:rPr>
          <w:rFonts w:eastAsia="方正小标宋简体" w:hint="eastAsia"/>
          <w:sz w:val="44"/>
          <w:szCs w:val="44"/>
        </w:rPr>
        <w:t>水</w:t>
      </w:r>
      <w:r>
        <w:rPr>
          <w:rFonts w:eastAsia="方正小标宋简体"/>
          <w:sz w:val="44"/>
          <w:szCs w:val="44"/>
        </w:rPr>
        <w:t>水源地水质情况表</w:t>
      </w:r>
    </w:p>
    <w:p w:rsidR="008C2825" w:rsidRDefault="008C2825" w:rsidP="008C2825">
      <w:pPr>
        <w:spacing w:line="240" w:lineRule="exact"/>
        <w:jc w:val="left"/>
        <w:rPr>
          <w:rFonts w:eastAsia="方正小标宋简体"/>
          <w:sz w:val="36"/>
          <w:szCs w:val="36"/>
        </w:rPr>
      </w:pP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98"/>
        <w:gridCol w:w="2619"/>
        <w:gridCol w:w="1379"/>
        <w:gridCol w:w="1836"/>
      </w:tblGrid>
      <w:tr w:rsidR="008C2825" w:rsidTr="00DD442D">
        <w:trPr>
          <w:trHeight w:val="1164"/>
          <w:tblHeader/>
          <w:jc w:val="center"/>
        </w:trPr>
        <w:tc>
          <w:tcPr>
            <w:tcW w:w="1498" w:type="dxa"/>
            <w:vAlign w:val="center"/>
          </w:tcPr>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县（市、区）</w:t>
            </w:r>
          </w:p>
        </w:tc>
        <w:tc>
          <w:tcPr>
            <w:tcW w:w="2619" w:type="dxa"/>
            <w:vAlign w:val="center"/>
          </w:tcPr>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水源</w:t>
            </w:r>
            <w:r>
              <w:rPr>
                <w:rFonts w:ascii="黑体" w:eastAsia="黑体" w:hAnsi="黑体" w:hint="eastAsia"/>
                <w:bCs/>
                <w:kern w:val="0"/>
                <w:sz w:val="24"/>
              </w:rPr>
              <w:t>地</w:t>
            </w:r>
            <w:r>
              <w:rPr>
                <w:rFonts w:ascii="黑体" w:eastAsia="黑体" w:hAnsi="黑体"/>
                <w:bCs/>
                <w:kern w:val="0"/>
                <w:sz w:val="24"/>
              </w:rPr>
              <w:t>名称</w:t>
            </w:r>
          </w:p>
        </w:tc>
        <w:tc>
          <w:tcPr>
            <w:tcW w:w="1379" w:type="dxa"/>
            <w:vAlign w:val="center"/>
          </w:tcPr>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平均水质</w:t>
            </w:r>
          </w:p>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类别</w:t>
            </w:r>
          </w:p>
        </w:tc>
        <w:tc>
          <w:tcPr>
            <w:tcW w:w="1836" w:type="dxa"/>
            <w:vAlign w:val="center"/>
          </w:tcPr>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达标率</w:t>
            </w:r>
          </w:p>
          <w:p w:rsidR="008C2825" w:rsidRDefault="008C2825" w:rsidP="00DD44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（以取水量计）</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rFonts w:hint="eastAsia"/>
                <w:kern w:val="0"/>
                <w:sz w:val="24"/>
              </w:rPr>
              <w:t>经开区</w:t>
            </w:r>
          </w:p>
        </w:tc>
        <w:tc>
          <w:tcPr>
            <w:tcW w:w="2619" w:type="dxa"/>
            <w:vAlign w:val="center"/>
          </w:tcPr>
          <w:p w:rsidR="008C2825" w:rsidRDefault="008C2825" w:rsidP="00DD442D">
            <w:pPr>
              <w:tabs>
                <w:tab w:val="center" w:pos="4156"/>
                <w:tab w:val="left" w:pos="5040"/>
              </w:tabs>
              <w:jc w:val="center"/>
              <w:rPr>
                <w:kern w:val="0"/>
                <w:sz w:val="24"/>
              </w:rPr>
            </w:pPr>
            <w:r>
              <w:rPr>
                <w:rFonts w:hint="eastAsia"/>
                <w:kern w:val="0"/>
                <w:sz w:val="24"/>
              </w:rPr>
              <w:t>海盐塘（贯</w:t>
            </w:r>
            <w:proofErr w:type="gramStart"/>
            <w:r>
              <w:rPr>
                <w:rFonts w:hint="eastAsia"/>
                <w:kern w:val="0"/>
                <w:sz w:val="24"/>
              </w:rPr>
              <w:t>泾</w:t>
            </w:r>
            <w:proofErr w:type="gramEnd"/>
            <w:r>
              <w:rPr>
                <w:rFonts w:hint="eastAsia"/>
                <w:kern w:val="0"/>
                <w:sz w:val="24"/>
              </w:rPr>
              <w:t>港）</w:t>
            </w:r>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Align w:val="center"/>
          </w:tcPr>
          <w:p w:rsidR="008C2825" w:rsidRDefault="008C2825" w:rsidP="00DD442D">
            <w:pPr>
              <w:tabs>
                <w:tab w:val="center" w:pos="4156"/>
                <w:tab w:val="left" w:pos="5040"/>
              </w:tabs>
              <w:jc w:val="center"/>
              <w:rPr>
                <w:bCs/>
                <w:kern w:val="0"/>
                <w:sz w:val="22"/>
                <w:szCs w:val="22"/>
              </w:rPr>
            </w:pPr>
            <w:r>
              <w:rPr>
                <w:bCs/>
                <w:kern w:val="0"/>
                <w:sz w:val="22"/>
                <w:szCs w:val="22"/>
              </w:rPr>
              <w:t>100%</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proofErr w:type="gramStart"/>
            <w:r>
              <w:rPr>
                <w:rFonts w:hint="eastAsia"/>
                <w:kern w:val="0"/>
                <w:sz w:val="24"/>
              </w:rPr>
              <w:t>秀洲区</w:t>
            </w:r>
            <w:proofErr w:type="gramEnd"/>
          </w:p>
        </w:tc>
        <w:tc>
          <w:tcPr>
            <w:tcW w:w="2619" w:type="dxa"/>
            <w:vAlign w:val="center"/>
          </w:tcPr>
          <w:p w:rsidR="008C2825" w:rsidRDefault="008C2825" w:rsidP="00DD442D">
            <w:pPr>
              <w:tabs>
                <w:tab w:val="center" w:pos="4156"/>
                <w:tab w:val="left" w:pos="5040"/>
              </w:tabs>
              <w:jc w:val="center"/>
              <w:rPr>
                <w:kern w:val="0"/>
                <w:sz w:val="24"/>
              </w:rPr>
            </w:pPr>
            <w:r>
              <w:rPr>
                <w:kern w:val="0"/>
                <w:sz w:val="24"/>
              </w:rPr>
              <w:t>新</w:t>
            </w:r>
            <w:proofErr w:type="gramStart"/>
            <w:r>
              <w:rPr>
                <w:kern w:val="0"/>
                <w:sz w:val="24"/>
              </w:rPr>
              <w:t>塍</w:t>
            </w:r>
            <w:proofErr w:type="gramEnd"/>
            <w:r>
              <w:rPr>
                <w:kern w:val="0"/>
                <w:sz w:val="24"/>
              </w:rPr>
              <w:t>塘</w:t>
            </w:r>
            <w:r>
              <w:rPr>
                <w:rFonts w:hint="eastAsia"/>
                <w:kern w:val="0"/>
                <w:sz w:val="24"/>
              </w:rPr>
              <w:t>（石臼漾）</w:t>
            </w:r>
          </w:p>
        </w:tc>
        <w:tc>
          <w:tcPr>
            <w:tcW w:w="1379" w:type="dxa"/>
            <w:vAlign w:val="center"/>
          </w:tcPr>
          <w:p w:rsidR="008C2825" w:rsidRDefault="008C2825" w:rsidP="00DD442D">
            <w:pPr>
              <w:pStyle w:val="aa"/>
              <w:rPr>
                <w:rFonts w:eastAsia="宋体"/>
                <w:bCs w:val="0"/>
                <w:kern w:val="0"/>
              </w:rPr>
            </w:pPr>
            <w:r>
              <w:rPr>
                <w:rFonts w:eastAsia="宋体" w:hAnsi="宋体" w:hint="eastAsia"/>
                <w:bCs w:val="0"/>
                <w:kern w:val="0"/>
              </w:rPr>
              <w:t>Ⅱ</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kern w:val="0"/>
                <w:sz w:val="24"/>
              </w:rPr>
              <w:t>嘉善县</w:t>
            </w:r>
          </w:p>
        </w:tc>
        <w:tc>
          <w:tcPr>
            <w:tcW w:w="2619" w:type="dxa"/>
            <w:vAlign w:val="center"/>
          </w:tcPr>
          <w:p w:rsidR="008C2825" w:rsidRDefault="008C2825" w:rsidP="00DD442D">
            <w:pPr>
              <w:tabs>
                <w:tab w:val="center" w:pos="4156"/>
                <w:tab w:val="left" w:pos="5040"/>
              </w:tabs>
              <w:jc w:val="center"/>
              <w:rPr>
                <w:kern w:val="0"/>
                <w:sz w:val="24"/>
              </w:rPr>
            </w:pPr>
            <w:r>
              <w:rPr>
                <w:kern w:val="0"/>
                <w:sz w:val="24"/>
              </w:rPr>
              <w:t>太浦河</w:t>
            </w:r>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kern w:val="0"/>
                <w:sz w:val="24"/>
              </w:rPr>
              <w:t>平湖市</w:t>
            </w:r>
          </w:p>
        </w:tc>
        <w:tc>
          <w:tcPr>
            <w:tcW w:w="2619" w:type="dxa"/>
            <w:vAlign w:val="center"/>
          </w:tcPr>
          <w:p w:rsidR="008C2825" w:rsidRDefault="008C2825" w:rsidP="00DD442D">
            <w:pPr>
              <w:tabs>
                <w:tab w:val="center" w:pos="4156"/>
                <w:tab w:val="left" w:pos="5040"/>
              </w:tabs>
              <w:jc w:val="center"/>
              <w:rPr>
                <w:kern w:val="0"/>
                <w:sz w:val="24"/>
              </w:rPr>
            </w:pPr>
            <w:proofErr w:type="gramStart"/>
            <w:r>
              <w:rPr>
                <w:kern w:val="0"/>
                <w:sz w:val="24"/>
              </w:rPr>
              <w:t>广陈塘</w:t>
            </w:r>
            <w:proofErr w:type="gramEnd"/>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bCs/>
                <w:kern w:val="0"/>
                <w:sz w:val="22"/>
                <w:szCs w:val="22"/>
              </w:rPr>
              <w:t>100%</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kern w:val="0"/>
                <w:sz w:val="24"/>
              </w:rPr>
              <w:t>海盐县</w:t>
            </w:r>
          </w:p>
        </w:tc>
        <w:tc>
          <w:tcPr>
            <w:tcW w:w="2619" w:type="dxa"/>
            <w:vAlign w:val="center"/>
          </w:tcPr>
          <w:p w:rsidR="008C2825" w:rsidRDefault="008C2825" w:rsidP="00DD442D">
            <w:pPr>
              <w:tabs>
                <w:tab w:val="center" w:pos="4156"/>
                <w:tab w:val="left" w:pos="5040"/>
              </w:tabs>
              <w:jc w:val="center"/>
              <w:rPr>
                <w:kern w:val="0"/>
                <w:sz w:val="24"/>
              </w:rPr>
            </w:pPr>
            <w:r>
              <w:rPr>
                <w:rFonts w:hint="eastAsia"/>
                <w:kern w:val="0"/>
                <w:sz w:val="24"/>
              </w:rPr>
              <w:t>千亩荡</w:t>
            </w:r>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C2825" w:rsidTr="00DD442D">
        <w:trPr>
          <w:trHeight w:hRule="exact" w:val="624"/>
          <w:jc w:val="center"/>
        </w:trPr>
        <w:tc>
          <w:tcPr>
            <w:tcW w:w="1498" w:type="dxa"/>
            <w:vMerge w:val="restart"/>
            <w:vAlign w:val="center"/>
          </w:tcPr>
          <w:p w:rsidR="008C2825" w:rsidRDefault="008C2825" w:rsidP="00DD442D">
            <w:pPr>
              <w:tabs>
                <w:tab w:val="center" w:pos="4156"/>
                <w:tab w:val="left" w:pos="5040"/>
              </w:tabs>
              <w:jc w:val="center"/>
              <w:rPr>
                <w:kern w:val="0"/>
                <w:sz w:val="24"/>
              </w:rPr>
            </w:pPr>
            <w:r>
              <w:rPr>
                <w:kern w:val="0"/>
                <w:sz w:val="24"/>
              </w:rPr>
              <w:t>海宁市</w:t>
            </w:r>
          </w:p>
        </w:tc>
        <w:tc>
          <w:tcPr>
            <w:tcW w:w="2619" w:type="dxa"/>
            <w:vAlign w:val="center"/>
          </w:tcPr>
          <w:p w:rsidR="008C2825" w:rsidRDefault="008C2825" w:rsidP="00DD442D">
            <w:pPr>
              <w:tabs>
                <w:tab w:val="center" w:pos="4156"/>
                <w:tab w:val="left" w:pos="5040"/>
              </w:tabs>
              <w:jc w:val="center"/>
              <w:rPr>
                <w:kern w:val="0"/>
                <w:sz w:val="24"/>
              </w:rPr>
            </w:pPr>
            <w:r>
              <w:rPr>
                <w:kern w:val="0"/>
                <w:sz w:val="24"/>
              </w:rPr>
              <w:t>长水塘</w:t>
            </w:r>
            <w:r>
              <w:rPr>
                <w:rFonts w:hint="eastAsia"/>
                <w:kern w:val="0"/>
                <w:sz w:val="24"/>
              </w:rPr>
              <w:t>（第三水厂）</w:t>
            </w:r>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Merge w:val="restart"/>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C2825" w:rsidTr="00DD442D">
        <w:trPr>
          <w:trHeight w:hRule="exact" w:val="624"/>
          <w:jc w:val="center"/>
        </w:trPr>
        <w:tc>
          <w:tcPr>
            <w:tcW w:w="1498" w:type="dxa"/>
            <w:vMerge/>
            <w:vAlign w:val="center"/>
          </w:tcPr>
          <w:p w:rsidR="008C2825" w:rsidRDefault="008C2825" w:rsidP="00DD442D">
            <w:pPr>
              <w:tabs>
                <w:tab w:val="center" w:pos="4156"/>
                <w:tab w:val="left" w:pos="5040"/>
              </w:tabs>
              <w:jc w:val="center"/>
              <w:rPr>
                <w:kern w:val="0"/>
                <w:sz w:val="24"/>
              </w:rPr>
            </w:pPr>
          </w:p>
        </w:tc>
        <w:tc>
          <w:tcPr>
            <w:tcW w:w="2619" w:type="dxa"/>
            <w:vAlign w:val="center"/>
          </w:tcPr>
          <w:p w:rsidR="008C2825" w:rsidRDefault="008C2825" w:rsidP="00DD442D">
            <w:pPr>
              <w:tabs>
                <w:tab w:val="center" w:pos="4156"/>
                <w:tab w:val="left" w:pos="5040"/>
              </w:tabs>
              <w:jc w:val="center"/>
              <w:rPr>
                <w:kern w:val="0"/>
                <w:sz w:val="24"/>
              </w:rPr>
            </w:pPr>
            <w:r>
              <w:rPr>
                <w:rFonts w:hint="eastAsia"/>
                <w:kern w:val="0"/>
                <w:sz w:val="24"/>
              </w:rPr>
              <w:t>盐官下河（泰山桥港）</w:t>
            </w:r>
          </w:p>
        </w:tc>
        <w:tc>
          <w:tcPr>
            <w:tcW w:w="1379" w:type="dxa"/>
            <w:vAlign w:val="center"/>
          </w:tcPr>
          <w:p w:rsidR="008C2825" w:rsidRDefault="008C2825" w:rsidP="00DD442D">
            <w:pPr>
              <w:pStyle w:val="aa"/>
              <w:rPr>
                <w:bCs w:val="0"/>
                <w:kern w:val="0"/>
                <w:sz w:val="24"/>
                <w:szCs w:val="24"/>
              </w:rPr>
            </w:pPr>
            <w:r>
              <w:rPr>
                <w:rFonts w:eastAsia="宋体" w:hAnsi="宋体"/>
                <w:bCs w:val="0"/>
                <w:kern w:val="0"/>
              </w:rPr>
              <w:t>Ⅲ</w:t>
            </w:r>
          </w:p>
        </w:tc>
        <w:tc>
          <w:tcPr>
            <w:tcW w:w="1836" w:type="dxa"/>
            <w:vMerge/>
            <w:vAlign w:val="center"/>
          </w:tcPr>
          <w:p w:rsidR="008C2825" w:rsidRDefault="008C2825" w:rsidP="00DD442D">
            <w:pPr>
              <w:tabs>
                <w:tab w:val="center" w:pos="4156"/>
                <w:tab w:val="left" w:pos="5040"/>
              </w:tabs>
              <w:jc w:val="center"/>
              <w:rPr>
                <w:kern w:val="0"/>
                <w:sz w:val="24"/>
              </w:rPr>
            </w:pP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kern w:val="0"/>
                <w:sz w:val="24"/>
              </w:rPr>
              <w:t>桐乡市</w:t>
            </w:r>
          </w:p>
        </w:tc>
        <w:tc>
          <w:tcPr>
            <w:tcW w:w="2619" w:type="dxa"/>
            <w:vAlign w:val="center"/>
          </w:tcPr>
          <w:p w:rsidR="008C2825" w:rsidRDefault="008C2825" w:rsidP="00DD442D">
            <w:pPr>
              <w:tabs>
                <w:tab w:val="center" w:pos="4156"/>
                <w:tab w:val="left" w:pos="5040"/>
              </w:tabs>
              <w:jc w:val="center"/>
              <w:rPr>
                <w:kern w:val="0"/>
                <w:sz w:val="24"/>
              </w:rPr>
            </w:pPr>
            <w:r>
              <w:rPr>
                <w:kern w:val="0"/>
                <w:sz w:val="24"/>
              </w:rPr>
              <w:t>运河</w:t>
            </w:r>
          </w:p>
        </w:tc>
        <w:tc>
          <w:tcPr>
            <w:tcW w:w="1379" w:type="dxa"/>
            <w:vAlign w:val="center"/>
          </w:tcPr>
          <w:p w:rsidR="008C2825" w:rsidRDefault="008C2825" w:rsidP="00DD442D">
            <w:pPr>
              <w:pStyle w:val="aa"/>
              <w:rPr>
                <w:rFonts w:eastAsia="宋体"/>
                <w:bCs w:val="0"/>
                <w:kern w:val="0"/>
              </w:rPr>
            </w:pPr>
            <w:r>
              <w:rPr>
                <w:rFonts w:eastAsia="宋体" w:hAnsi="宋体"/>
                <w:bCs w:val="0"/>
                <w:kern w:val="0"/>
              </w:rPr>
              <w:t>Ⅲ</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bCs/>
                <w:kern w:val="0"/>
                <w:sz w:val="22"/>
                <w:szCs w:val="22"/>
              </w:rPr>
              <w:t>100%</w:t>
            </w:r>
          </w:p>
        </w:tc>
      </w:tr>
      <w:tr w:rsidR="008C2825" w:rsidTr="00DD442D">
        <w:trPr>
          <w:trHeight w:hRule="exact" w:val="624"/>
          <w:jc w:val="center"/>
        </w:trPr>
        <w:tc>
          <w:tcPr>
            <w:tcW w:w="1498" w:type="dxa"/>
            <w:vAlign w:val="center"/>
          </w:tcPr>
          <w:p w:rsidR="008C2825" w:rsidRDefault="008C2825" w:rsidP="00DD442D">
            <w:pPr>
              <w:tabs>
                <w:tab w:val="center" w:pos="4156"/>
                <w:tab w:val="left" w:pos="5040"/>
              </w:tabs>
              <w:jc w:val="center"/>
              <w:rPr>
                <w:kern w:val="0"/>
                <w:sz w:val="24"/>
              </w:rPr>
            </w:pPr>
            <w:r>
              <w:rPr>
                <w:rFonts w:hint="eastAsia"/>
                <w:kern w:val="0"/>
                <w:sz w:val="24"/>
              </w:rPr>
              <w:t>全市合计</w:t>
            </w:r>
          </w:p>
        </w:tc>
        <w:tc>
          <w:tcPr>
            <w:tcW w:w="2619" w:type="dxa"/>
            <w:vAlign w:val="center"/>
          </w:tcPr>
          <w:p w:rsidR="008C2825" w:rsidRDefault="008C2825" w:rsidP="00DD442D">
            <w:pPr>
              <w:tabs>
                <w:tab w:val="center" w:pos="4156"/>
                <w:tab w:val="left" w:pos="5040"/>
              </w:tabs>
              <w:jc w:val="center"/>
              <w:rPr>
                <w:kern w:val="0"/>
                <w:sz w:val="24"/>
              </w:rPr>
            </w:pPr>
            <w:r>
              <w:rPr>
                <w:rFonts w:hint="eastAsia"/>
                <w:kern w:val="0"/>
                <w:sz w:val="24"/>
              </w:rPr>
              <w:t>/</w:t>
            </w:r>
          </w:p>
        </w:tc>
        <w:tc>
          <w:tcPr>
            <w:tcW w:w="1379" w:type="dxa"/>
            <w:vAlign w:val="center"/>
          </w:tcPr>
          <w:p w:rsidR="008C2825" w:rsidRDefault="008C2825" w:rsidP="00DD442D">
            <w:pPr>
              <w:tabs>
                <w:tab w:val="center" w:pos="4156"/>
                <w:tab w:val="left" w:pos="5040"/>
              </w:tabs>
              <w:jc w:val="center"/>
              <w:rPr>
                <w:bCs/>
                <w:kern w:val="0"/>
                <w:sz w:val="22"/>
                <w:szCs w:val="22"/>
              </w:rPr>
            </w:pPr>
            <w:r>
              <w:rPr>
                <w:rFonts w:hint="eastAsia"/>
                <w:kern w:val="0"/>
                <w:sz w:val="24"/>
              </w:rPr>
              <w:t>/</w:t>
            </w:r>
          </w:p>
        </w:tc>
        <w:tc>
          <w:tcPr>
            <w:tcW w:w="1836" w:type="dxa"/>
            <w:vAlign w:val="center"/>
          </w:tcPr>
          <w:p w:rsidR="008C2825" w:rsidRDefault="008C2825" w:rsidP="00DD44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bl>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7D7411" w:rsidRDefault="007D7411" w:rsidP="00285077">
      <w:pPr>
        <w:widowControl/>
        <w:jc w:val="left"/>
        <w:rPr>
          <w:rFonts w:eastAsia="方正小标宋简体"/>
          <w:sz w:val="36"/>
          <w:szCs w:val="36"/>
        </w:rPr>
      </w:pPr>
    </w:p>
    <w:p w:rsidR="007D7411" w:rsidRDefault="007D7411" w:rsidP="00285077">
      <w:pPr>
        <w:widowControl/>
        <w:jc w:val="left"/>
        <w:rPr>
          <w:rFonts w:eastAsia="方正小标宋简体"/>
          <w:sz w:val="36"/>
          <w:szCs w:val="36"/>
        </w:rPr>
      </w:pPr>
    </w:p>
    <w:p w:rsidR="007D7411" w:rsidRDefault="007D7411" w:rsidP="00285077">
      <w:pPr>
        <w:widowControl/>
        <w:jc w:val="left"/>
        <w:rPr>
          <w:rFonts w:eastAsia="方正小标宋简体"/>
          <w:sz w:val="36"/>
          <w:szCs w:val="36"/>
        </w:rPr>
      </w:pPr>
    </w:p>
    <w:p w:rsidR="007D7411" w:rsidRDefault="007D7411"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5D781B" w:rsidRDefault="005D781B" w:rsidP="00285077">
      <w:pPr>
        <w:widowControl/>
        <w:jc w:val="left"/>
        <w:rPr>
          <w:rFonts w:eastAsia="方正小标宋简体"/>
          <w:sz w:val="36"/>
          <w:szCs w:val="36"/>
        </w:rPr>
      </w:pPr>
    </w:p>
    <w:p w:rsidR="00DE5767" w:rsidRDefault="00DE5767" w:rsidP="00285077">
      <w:pPr>
        <w:widowControl/>
        <w:jc w:val="left"/>
        <w:rPr>
          <w:rFonts w:eastAsia="方正小标宋简体"/>
          <w:sz w:val="36"/>
          <w:szCs w:val="36"/>
        </w:rPr>
      </w:pPr>
    </w:p>
    <w:p w:rsidR="00DE5767" w:rsidRDefault="00DE5767" w:rsidP="00285077">
      <w:pPr>
        <w:widowControl/>
        <w:jc w:val="left"/>
        <w:rPr>
          <w:rFonts w:eastAsia="方正小标宋简体"/>
          <w:sz w:val="36"/>
          <w:szCs w:val="36"/>
        </w:rPr>
      </w:pPr>
    </w:p>
    <w:p w:rsidR="00DE5767" w:rsidRDefault="00DE5767" w:rsidP="00285077">
      <w:pPr>
        <w:widowControl/>
        <w:jc w:val="left"/>
        <w:rPr>
          <w:rFonts w:eastAsia="方正小标宋简体"/>
          <w:sz w:val="36"/>
          <w:szCs w:val="36"/>
        </w:rPr>
      </w:pPr>
    </w:p>
    <w:p w:rsidR="00DE5767" w:rsidRDefault="00DE5767"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CA3802" w:rsidRDefault="00CA3802" w:rsidP="00285077">
      <w:pPr>
        <w:widowControl/>
        <w:jc w:val="left"/>
        <w:rPr>
          <w:rFonts w:eastAsia="方正小标宋简体"/>
          <w:sz w:val="36"/>
          <w:szCs w:val="36"/>
        </w:rPr>
      </w:pPr>
    </w:p>
    <w:p w:rsidR="00374B77" w:rsidRDefault="00374B77" w:rsidP="00285077">
      <w:pPr>
        <w:widowControl/>
        <w:jc w:val="left"/>
        <w:rPr>
          <w:rFonts w:eastAsia="方正小标宋简体"/>
          <w:sz w:val="36"/>
          <w:szCs w:val="36"/>
        </w:rPr>
      </w:pPr>
    </w:p>
    <w:tbl>
      <w:tblPr>
        <w:tblW w:w="8858" w:type="dxa"/>
        <w:jc w:val="center"/>
        <w:tblLayout w:type="fixed"/>
        <w:tblCellMar>
          <w:left w:w="102" w:type="dxa"/>
          <w:right w:w="102" w:type="dxa"/>
        </w:tblCellMar>
        <w:tblLook w:val="04A0"/>
      </w:tblPr>
      <w:tblGrid>
        <w:gridCol w:w="8858"/>
      </w:tblGrid>
      <w:tr w:rsidR="00B84C90" w:rsidTr="00521E4C">
        <w:trPr>
          <w:cantSplit/>
          <w:trHeight w:val="1165"/>
          <w:jc w:val="center"/>
        </w:trPr>
        <w:tc>
          <w:tcPr>
            <w:tcW w:w="8858" w:type="dxa"/>
            <w:tcBorders>
              <w:top w:val="single" w:sz="8" w:space="0" w:color="auto"/>
              <w:left w:val="nil"/>
              <w:right w:val="nil"/>
            </w:tcBorders>
            <w:vAlign w:val="center"/>
          </w:tcPr>
          <w:p w:rsidR="00B84C90" w:rsidRDefault="00B84C90" w:rsidP="00521E4C">
            <w:pPr>
              <w:spacing w:line="440" w:lineRule="exact"/>
              <w:ind w:leftChars="82" w:left="1172" w:hangingChars="350" w:hanging="910"/>
              <w:rPr>
                <w:rFonts w:ascii="仿宋_GB2312" w:hAnsi="仿宋_GB2312" w:cs="仿宋_GB2312"/>
                <w:sz w:val="28"/>
                <w:szCs w:val="28"/>
              </w:rPr>
            </w:pPr>
            <w:r>
              <w:rPr>
                <w:rFonts w:ascii="仿宋_GB2312" w:hAnsi="仿宋_GB2312" w:cs="仿宋_GB2312" w:hint="eastAsia"/>
                <w:spacing w:val="-10"/>
                <w:sz w:val="28"/>
                <w:szCs w:val="28"/>
              </w:rPr>
              <w:t>抄送：</w:t>
            </w:r>
            <w:r>
              <w:rPr>
                <w:rFonts w:ascii="仿宋_GB2312" w:hAnsi="仿宋_GB2312" w:cs="仿宋_GB2312" w:hint="eastAsia"/>
                <w:sz w:val="28"/>
                <w:szCs w:val="28"/>
              </w:rPr>
              <w:t>各县（市、区）生态创建办、生态环境分局。</w:t>
            </w:r>
          </w:p>
          <w:p w:rsidR="00B84C90" w:rsidRDefault="00B84C90" w:rsidP="00521E4C">
            <w:pPr>
              <w:spacing w:line="440" w:lineRule="exact"/>
              <w:ind w:firstLineChars="2600" w:firstLine="7280"/>
              <w:rPr>
                <w:rFonts w:ascii="仿宋_GB2312" w:hAnsi="仿宋_GB2312" w:cs="仿宋_GB2312"/>
                <w:sz w:val="28"/>
                <w:szCs w:val="28"/>
              </w:rPr>
            </w:pPr>
            <w:r>
              <w:rPr>
                <w:rFonts w:ascii="仿宋_GB2312" w:hAnsi="仿宋_GB2312" w:cs="仿宋_GB2312" w:hint="eastAsia"/>
                <w:sz w:val="28"/>
                <w:szCs w:val="28"/>
                <w:lang w:val="ru-RU"/>
              </w:rPr>
              <w:t>共印</w:t>
            </w:r>
            <w:r>
              <w:rPr>
                <w:rFonts w:ascii="仿宋_GB2312" w:hAnsi="仿宋_GB2312" w:cs="仿宋_GB2312" w:hint="eastAsia"/>
                <w:sz w:val="28"/>
                <w:szCs w:val="28"/>
              </w:rPr>
              <w:t>30</w:t>
            </w:r>
            <w:r>
              <w:rPr>
                <w:rFonts w:ascii="仿宋_GB2312" w:hAnsi="仿宋_GB2312" w:cs="仿宋_GB2312" w:hint="eastAsia"/>
                <w:sz w:val="28"/>
                <w:szCs w:val="28"/>
                <w:lang w:val="ru-RU"/>
              </w:rPr>
              <w:t>份</w:t>
            </w:r>
          </w:p>
        </w:tc>
      </w:tr>
      <w:tr w:rsidR="00B84C90" w:rsidTr="00521E4C">
        <w:trPr>
          <w:trHeight w:val="446"/>
          <w:jc w:val="center"/>
        </w:trPr>
        <w:tc>
          <w:tcPr>
            <w:tcW w:w="8858" w:type="dxa"/>
            <w:tcBorders>
              <w:top w:val="single" w:sz="6" w:space="0" w:color="auto"/>
              <w:left w:val="nil"/>
              <w:bottom w:val="single" w:sz="8" w:space="0" w:color="auto"/>
              <w:right w:val="nil"/>
            </w:tcBorders>
            <w:vAlign w:val="center"/>
          </w:tcPr>
          <w:p w:rsidR="00B84C90" w:rsidRDefault="00B84C90" w:rsidP="008C2825">
            <w:pPr>
              <w:ind w:firstLineChars="100" w:firstLine="215"/>
              <w:rPr>
                <w:rFonts w:ascii="仿宋_GB2312" w:hAnsi="仿宋_GB2312" w:cs="仿宋_GB2312"/>
                <w:sz w:val="28"/>
                <w:szCs w:val="28"/>
              </w:rPr>
            </w:pPr>
            <w:r w:rsidRPr="000125EC">
              <w:rPr>
                <w:rFonts w:ascii="仿宋_GB2312" w:hint="eastAsia"/>
                <w:spacing w:val="-20"/>
                <w:w w:val="80"/>
                <w:szCs w:val="32"/>
              </w:rPr>
              <w:t>嘉兴市</w:t>
            </w:r>
            <w:r w:rsidRPr="004C4E49">
              <w:rPr>
                <w:rFonts w:ascii="仿宋_GB2312" w:hint="eastAsia"/>
                <w:spacing w:val="-20"/>
                <w:w w:val="80"/>
                <w:szCs w:val="32"/>
              </w:rPr>
              <w:t>生态文明建设示范市创建工作领导小组</w:t>
            </w:r>
            <w:r w:rsidRPr="000125EC">
              <w:rPr>
                <w:rFonts w:ascii="仿宋_GB2312" w:hint="eastAsia"/>
                <w:spacing w:val="-20"/>
                <w:w w:val="80"/>
                <w:szCs w:val="32"/>
              </w:rPr>
              <w:t>办公室</w:t>
            </w:r>
            <w:r>
              <w:rPr>
                <w:rFonts w:ascii="仿宋_GB2312" w:hint="eastAsia"/>
                <w:spacing w:val="-20"/>
                <w:w w:val="80"/>
                <w:szCs w:val="32"/>
              </w:rPr>
              <w:t xml:space="preserve">          </w:t>
            </w:r>
            <w:r>
              <w:rPr>
                <w:rFonts w:ascii="仿宋_GB2312" w:hAnsi="仿宋_GB2312" w:cs="仿宋_GB2312" w:hint="eastAsia"/>
                <w:w w:val="90"/>
                <w:sz w:val="28"/>
                <w:szCs w:val="28"/>
              </w:rPr>
              <w:t>20</w:t>
            </w:r>
            <w:r w:rsidR="00CA3802">
              <w:rPr>
                <w:rFonts w:ascii="仿宋_GB2312" w:hAnsi="仿宋_GB2312" w:cs="仿宋_GB2312" w:hint="eastAsia"/>
                <w:w w:val="90"/>
                <w:sz w:val="28"/>
                <w:szCs w:val="28"/>
              </w:rPr>
              <w:t>20</w:t>
            </w:r>
            <w:r>
              <w:rPr>
                <w:rFonts w:ascii="仿宋_GB2312" w:hAnsi="仿宋_GB2312" w:cs="仿宋_GB2312" w:hint="eastAsia"/>
                <w:w w:val="90"/>
                <w:sz w:val="28"/>
                <w:szCs w:val="28"/>
              </w:rPr>
              <w:t>年</w:t>
            </w:r>
            <w:r w:rsidR="00992754">
              <w:rPr>
                <w:rFonts w:ascii="仿宋_GB2312" w:hAnsi="仿宋_GB2312" w:cs="仿宋_GB2312" w:hint="eastAsia"/>
                <w:w w:val="90"/>
                <w:sz w:val="28"/>
                <w:szCs w:val="28"/>
              </w:rPr>
              <w:t>1</w:t>
            </w:r>
            <w:r w:rsidR="008C2825">
              <w:rPr>
                <w:rFonts w:ascii="仿宋_GB2312" w:hAnsi="仿宋_GB2312" w:cs="仿宋_GB2312" w:hint="eastAsia"/>
                <w:w w:val="90"/>
                <w:sz w:val="28"/>
                <w:szCs w:val="28"/>
              </w:rPr>
              <w:t>1</w:t>
            </w:r>
            <w:r>
              <w:rPr>
                <w:rFonts w:ascii="仿宋_GB2312" w:hAnsi="仿宋_GB2312" w:cs="仿宋_GB2312" w:hint="eastAsia"/>
                <w:w w:val="90"/>
                <w:sz w:val="28"/>
                <w:szCs w:val="28"/>
              </w:rPr>
              <w:t>月</w:t>
            </w:r>
            <w:r w:rsidR="007D7411">
              <w:rPr>
                <w:rFonts w:ascii="仿宋_GB2312" w:hAnsi="仿宋_GB2312" w:cs="仿宋_GB2312" w:hint="eastAsia"/>
                <w:w w:val="90"/>
                <w:sz w:val="28"/>
                <w:szCs w:val="28"/>
              </w:rPr>
              <w:t>1</w:t>
            </w:r>
            <w:r w:rsidR="008C2825">
              <w:rPr>
                <w:rFonts w:ascii="仿宋_GB2312" w:hAnsi="仿宋_GB2312" w:cs="仿宋_GB2312" w:hint="eastAsia"/>
                <w:w w:val="90"/>
                <w:sz w:val="28"/>
                <w:szCs w:val="28"/>
              </w:rPr>
              <w:t>6</w:t>
            </w:r>
            <w:r>
              <w:rPr>
                <w:rFonts w:ascii="仿宋_GB2312" w:hAnsi="仿宋_GB2312" w:cs="仿宋_GB2312" w:hint="eastAsia"/>
                <w:w w:val="90"/>
                <w:sz w:val="28"/>
                <w:szCs w:val="28"/>
              </w:rPr>
              <w:t>日印发</w:t>
            </w:r>
          </w:p>
        </w:tc>
      </w:tr>
    </w:tbl>
    <w:p w:rsidR="00BA5CED" w:rsidRDefault="00BA5CED" w:rsidP="006872F8">
      <w:pPr>
        <w:spacing w:line="240" w:lineRule="exact"/>
        <w:jc w:val="left"/>
        <w:rPr>
          <w:rFonts w:eastAsia="方正小标宋简体"/>
          <w:sz w:val="36"/>
          <w:szCs w:val="36"/>
        </w:rPr>
      </w:pPr>
    </w:p>
    <w:sectPr w:rsidR="00BA5CED" w:rsidSect="00F50D08">
      <w:headerReference w:type="default" r:id="rId12"/>
      <w:footerReference w:type="default" r:id="rId13"/>
      <w:pgSz w:w="11906" w:h="16838"/>
      <w:pgMar w:top="1474" w:right="1418" w:bottom="1474" w:left="1418" w:header="851" w:footer="1191" w:gutter="0"/>
      <w:pgNumType w:fmt="numberInDash"/>
      <w:cols w:space="720"/>
      <w:docGrid w:linePitch="577"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0C" w:rsidRDefault="001D1D0C">
      <w:r>
        <w:separator/>
      </w:r>
    </w:p>
  </w:endnote>
  <w:endnote w:type="continuationSeparator" w:id="0">
    <w:p w:rsidR="001D1D0C" w:rsidRDefault="001D1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5" w:rsidRDefault="00AB210D">
    <w:pPr>
      <w:pStyle w:val="a5"/>
      <w:rPr>
        <w:rFonts w:ascii="宋体" w:hAnsi="宋体"/>
        <w:sz w:val="28"/>
        <w:szCs w:val="28"/>
      </w:rPr>
    </w:pPr>
    <w:r>
      <w:rPr>
        <w:rFonts w:ascii="宋体" w:hAnsi="宋体"/>
        <w:sz w:val="28"/>
        <w:szCs w:val="28"/>
      </w:rPr>
      <w:fldChar w:fldCharType="begin"/>
    </w:r>
    <w:r w:rsidR="008C2825">
      <w:rPr>
        <w:rFonts w:ascii="宋体" w:hAnsi="宋体"/>
        <w:sz w:val="28"/>
        <w:szCs w:val="28"/>
      </w:rPr>
      <w:instrText>PAGE   \* MERGEFORMAT</w:instrText>
    </w:r>
    <w:r>
      <w:rPr>
        <w:rFonts w:ascii="宋体" w:hAnsi="宋体"/>
        <w:sz w:val="28"/>
        <w:szCs w:val="28"/>
      </w:rPr>
      <w:fldChar w:fldCharType="separate"/>
    </w:r>
    <w:r w:rsidR="00842FE3" w:rsidRPr="00842FE3">
      <w:rPr>
        <w:rFonts w:ascii="宋体" w:hAnsi="宋体"/>
        <w:noProof/>
        <w:sz w:val="28"/>
        <w:szCs w:val="28"/>
        <w:lang w:val="zh-CN"/>
      </w:rPr>
      <w:t>-</w:t>
    </w:r>
    <w:r w:rsidR="00842FE3">
      <w:rPr>
        <w:rFonts w:ascii="宋体" w:hAnsi="宋体"/>
        <w:noProof/>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5" w:rsidRDefault="00AB210D">
    <w:pPr>
      <w:pStyle w:val="a5"/>
      <w:jc w:val="right"/>
      <w:rPr>
        <w:rFonts w:ascii="宋体" w:hAnsi="宋体"/>
        <w:sz w:val="28"/>
        <w:szCs w:val="28"/>
      </w:rPr>
    </w:pPr>
    <w:r>
      <w:rPr>
        <w:rFonts w:ascii="宋体" w:hAnsi="宋体"/>
        <w:sz w:val="28"/>
        <w:szCs w:val="28"/>
      </w:rPr>
      <w:fldChar w:fldCharType="begin"/>
    </w:r>
    <w:r w:rsidR="008C2825">
      <w:rPr>
        <w:rFonts w:ascii="宋体" w:hAnsi="宋体"/>
        <w:sz w:val="28"/>
        <w:szCs w:val="28"/>
      </w:rPr>
      <w:instrText>PAGE   \* MERGEFORMAT</w:instrText>
    </w:r>
    <w:r>
      <w:rPr>
        <w:rFonts w:ascii="宋体" w:hAnsi="宋体"/>
        <w:sz w:val="28"/>
        <w:szCs w:val="28"/>
      </w:rPr>
      <w:fldChar w:fldCharType="separate"/>
    </w:r>
    <w:r w:rsidR="00842FE3" w:rsidRPr="00842FE3">
      <w:rPr>
        <w:rFonts w:ascii="宋体" w:hAnsi="宋体"/>
        <w:noProof/>
        <w:sz w:val="28"/>
        <w:szCs w:val="28"/>
        <w:lang w:val="zh-CN"/>
      </w:rPr>
      <w:t>-</w:t>
    </w:r>
    <w:r w:rsidR="00842FE3">
      <w:rPr>
        <w:rFonts w:ascii="宋体" w:hAnsi="宋体"/>
        <w:noProof/>
        <w:sz w:val="28"/>
        <w:szCs w:val="28"/>
      </w:rPr>
      <w:t xml:space="preserve"> 3 -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5" w:rsidRDefault="00AB210D">
    <w:pPr>
      <w:pStyle w:val="a5"/>
      <w:jc w:val="right"/>
      <w:rPr>
        <w:rStyle w:val="a8"/>
        <w:rFonts w:ascii="宋体" w:hAnsi="宋体"/>
        <w:sz w:val="28"/>
        <w:szCs w:val="28"/>
      </w:rPr>
    </w:pPr>
    <w:r>
      <w:rPr>
        <w:rFonts w:ascii="宋体" w:hAnsi="宋体"/>
        <w:sz w:val="28"/>
        <w:szCs w:val="28"/>
      </w:rPr>
      <w:fldChar w:fldCharType="begin"/>
    </w:r>
    <w:r w:rsidR="008C2825">
      <w:rPr>
        <w:rFonts w:ascii="宋体" w:hAnsi="宋体"/>
        <w:sz w:val="28"/>
        <w:szCs w:val="28"/>
      </w:rPr>
      <w:instrText>PAGE   \* MERGEFORMAT</w:instrText>
    </w:r>
    <w:r>
      <w:rPr>
        <w:rFonts w:ascii="宋体" w:hAnsi="宋体"/>
        <w:sz w:val="28"/>
        <w:szCs w:val="28"/>
      </w:rPr>
      <w:fldChar w:fldCharType="separate"/>
    </w:r>
    <w:r w:rsidR="00842FE3" w:rsidRPr="00842FE3">
      <w:rPr>
        <w:rFonts w:ascii="宋体" w:hAnsi="宋体"/>
        <w:noProof/>
        <w:sz w:val="28"/>
        <w:szCs w:val="28"/>
        <w:lang w:val="zh-CN"/>
      </w:rPr>
      <w:t>-</w:t>
    </w:r>
    <w:r w:rsidR="00842FE3">
      <w:rPr>
        <w:rFonts w:ascii="宋体" w:hAnsi="宋体"/>
        <w:noProof/>
        <w:sz w:val="28"/>
        <w:szCs w:val="28"/>
      </w:rPr>
      <w:t xml:space="preserve"> 5 -</w:t>
    </w:r>
    <w:r>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AB210D">
    <w:pPr>
      <w:pStyle w:val="a5"/>
      <w:jc w:val="right"/>
      <w:rPr>
        <w:rFonts w:ascii="宋体" w:hAnsi="宋体"/>
        <w:sz w:val="28"/>
        <w:szCs w:val="28"/>
      </w:rPr>
    </w:pPr>
    <w:r>
      <w:rPr>
        <w:rFonts w:ascii="宋体" w:hAnsi="宋体"/>
        <w:sz w:val="28"/>
        <w:szCs w:val="28"/>
      </w:rPr>
      <w:fldChar w:fldCharType="begin"/>
    </w:r>
    <w:r w:rsidR="00B9617E">
      <w:rPr>
        <w:rFonts w:ascii="宋体" w:hAnsi="宋体"/>
        <w:sz w:val="28"/>
        <w:szCs w:val="28"/>
      </w:rPr>
      <w:instrText>PAGE   \* MERGEFORMAT</w:instrText>
    </w:r>
    <w:r>
      <w:rPr>
        <w:rFonts w:ascii="宋体" w:hAnsi="宋体"/>
        <w:sz w:val="28"/>
        <w:szCs w:val="28"/>
      </w:rPr>
      <w:fldChar w:fldCharType="separate"/>
    </w:r>
    <w:r w:rsidR="00842FE3" w:rsidRPr="00842FE3">
      <w:rPr>
        <w:rFonts w:ascii="宋体" w:hAnsi="宋体"/>
        <w:noProof/>
        <w:sz w:val="28"/>
        <w:szCs w:val="28"/>
        <w:lang w:val="zh-CN"/>
      </w:rPr>
      <w:t>-</w:t>
    </w:r>
    <w:r w:rsidR="00842FE3">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0C" w:rsidRDefault="001D1D0C">
      <w:r>
        <w:separator/>
      </w:r>
    </w:p>
  </w:footnote>
  <w:footnote w:type="continuationSeparator" w:id="0">
    <w:p w:rsidR="001D1D0C" w:rsidRDefault="001D1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5" w:rsidRDefault="008C282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9"/>
  <w:drawingGridVerticalSpacing w:val="577"/>
  <w:displayHorizontalDrawingGridEvery w:val="2"/>
  <w:noPunctuationKerning/>
  <w:characterSpacingControl w:val="compressPunctuation"/>
  <w:hdrShapeDefaults>
    <o:shapedefaults v:ext="edit" spidmax="849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943"/>
    <w:rsid w:val="00000A67"/>
    <w:rsid w:val="00003405"/>
    <w:rsid w:val="0000367B"/>
    <w:rsid w:val="0000496F"/>
    <w:rsid w:val="00007138"/>
    <w:rsid w:val="00010E61"/>
    <w:rsid w:val="000121B9"/>
    <w:rsid w:val="000125EC"/>
    <w:rsid w:val="0001272D"/>
    <w:rsid w:val="00012B9C"/>
    <w:rsid w:val="000137AF"/>
    <w:rsid w:val="00020476"/>
    <w:rsid w:val="00023C68"/>
    <w:rsid w:val="00024727"/>
    <w:rsid w:val="0002692B"/>
    <w:rsid w:val="000369A9"/>
    <w:rsid w:val="00043E9B"/>
    <w:rsid w:val="000444BE"/>
    <w:rsid w:val="000555BB"/>
    <w:rsid w:val="00055FB8"/>
    <w:rsid w:val="00060274"/>
    <w:rsid w:val="00062115"/>
    <w:rsid w:val="00063049"/>
    <w:rsid w:val="00064DA3"/>
    <w:rsid w:val="000657F6"/>
    <w:rsid w:val="00065A08"/>
    <w:rsid w:val="0006701E"/>
    <w:rsid w:val="00070D31"/>
    <w:rsid w:val="00090B1D"/>
    <w:rsid w:val="00092D73"/>
    <w:rsid w:val="0009723D"/>
    <w:rsid w:val="000978DC"/>
    <w:rsid w:val="000A3CF3"/>
    <w:rsid w:val="000A4AC8"/>
    <w:rsid w:val="000A6977"/>
    <w:rsid w:val="000B2538"/>
    <w:rsid w:val="000B2CC3"/>
    <w:rsid w:val="000B606A"/>
    <w:rsid w:val="000B636F"/>
    <w:rsid w:val="000B70F8"/>
    <w:rsid w:val="000B71B3"/>
    <w:rsid w:val="000C6040"/>
    <w:rsid w:val="000C76A1"/>
    <w:rsid w:val="000D2AB2"/>
    <w:rsid w:val="000D50B5"/>
    <w:rsid w:val="000D5DBC"/>
    <w:rsid w:val="000D70BD"/>
    <w:rsid w:val="000E042B"/>
    <w:rsid w:val="000E413B"/>
    <w:rsid w:val="000E43C5"/>
    <w:rsid w:val="00100B56"/>
    <w:rsid w:val="001028C2"/>
    <w:rsid w:val="00103EA6"/>
    <w:rsid w:val="0010572A"/>
    <w:rsid w:val="001160E7"/>
    <w:rsid w:val="00116A26"/>
    <w:rsid w:val="00121D2D"/>
    <w:rsid w:val="00122797"/>
    <w:rsid w:val="00123399"/>
    <w:rsid w:val="0012386F"/>
    <w:rsid w:val="001314F2"/>
    <w:rsid w:val="001419C6"/>
    <w:rsid w:val="00143C84"/>
    <w:rsid w:val="00146021"/>
    <w:rsid w:val="00146AB3"/>
    <w:rsid w:val="00150E9D"/>
    <w:rsid w:val="0015377A"/>
    <w:rsid w:val="00155E09"/>
    <w:rsid w:val="00155FBD"/>
    <w:rsid w:val="00156119"/>
    <w:rsid w:val="001562FD"/>
    <w:rsid w:val="00161453"/>
    <w:rsid w:val="001639FB"/>
    <w:rsid w:val="00163B3C"/>
    <w:rsid w:val="0016495C"/>
    <w:rsid w:val="00164B3F"/>
    <w:rsid w:val="001650AB"/>
    <w:rsid w:val="00166AB4"/>
    <w:rsid w:val="00167B8F"/>
    <w:rsid w:val="00167D1B"/>
    <w:rsid w:val="00170B36"/>
    <w:rsid w:val="001720AD"/>
    <w:rsid w:val="0017267D"/>
    <w:rsid w:val="001762CA"/>
    <w:rsid w:val="0017670A"/>
    <w:rsid w:val="00177A96"/>
    <w:rsid w:val="00177ECD"/>
    <w:rsid w:val="0018208A"/>
    <w:rsid w:val="001824E6"/>
    <w:rsid w:val="00185880"/>
    <w:rsid w:val="00190CE3"/>
    <w:rsid w:val="00192708"/>
    <w:rsid w:val="0019370E"/>
    <w:rsid w:val="00193776"/>
    <w:rsid w:val="00193ABE"/>
    <w:rsid w:val="00194840"/>
    <w:rsid w:val="00196780"/>
    <w:rsid w:val="001A13EE"/>
    <w:rsid w:val="001A251B"/>
    <w:rsid w:val="001B10E2"/>
    <w:rsid w:val="001B1739"/>
    <w:rsid w:val="001B348E"/>
    <w:rsid w:val="001B433F"/>
    <w:rsid w:val="001B52D0"/>
    <w:rsid w:val="001B7F32"/>
    <w:rsid w:val="001C0CA4"/>
    <w:rsid w:val="001C116F"/>
    <w:rsid w:val="001C419B"/>
    <w:rsid w:val="001C4632"/>
    <w:rsid w:val="001C7875"/>
    <w:rsid w:val="001D1D0C"/>
    <w:rsid w:val="001D2BBE"/>
    <w:rsid w:val="001D4695"/>
    <w:rsid w:val="001E0773"/>
    <w:rsid w:val="001E4472"/>
    <w:rsid w:val="001E44B9"/>
    <w:rsid w:val="001F15E3"/>
    <w:rsid w:val="001F1CF8"/>
    <w:rsid w:val="001F364C"/>
    <w:rsid w:val="001F3BBD"/>
    <w:rsid w:val="001F6146"/>
    <w:rsid w:val="002002FB"/>
    <w:rsid w:val="00206A2A"/>
    <w:rsid w:val="00207853"/>
    <w:rsid w:val="00207FE6"/>
    <w:rsid w:val="00210D29"/>
    <w:rsid w:val="00215884"/>
    <w:rsid w:val="00216196"/>
    <w:rsid w:val="0021698D"/>
    <w:rsid w:val="00220521"/>
    <w:rsid w:val="00221BF3"/>
    <w:rsid w:val="002225C3"/>
    <w:rsid w:val="002259EC"/>
    <w:rsid w:val="00232943"/>
    <w:rsid w:val="0023502F"/>
    <w:rsid w:val="002351F6"/>
    <w:rsid w:val="002461DD"/>
    <w:rsid w:val="00246FC3"/>
    <w:rsid w:val="002476B4"/>
    <w:rsid w:val="0025035C"/>
    <w:rsid w:val="00251EBE"/>
    <w:rsid w:val="002545CA"/>
    <w:rsid w:val="00257703"/>
    <w:rsid w:val="002641D7"/>
    <w:rsid w:val="0026560A"/>
    <w:rsid w:val="00265D63"/>
    <w:rsid w:val="0026688F"/>
    <w:rsid w:val="00267F37"/>
    <w:rsid w:val="00273B6D"/>
    <w:rsid w:val="00274483"/>
    <w:rsid w:val="00281F79"/>
    <w:rsid w:val="0028269C"/>
    <w:rsid w:val="00283622"/>
    <w:rsid w:val="00285077"/>
    <w:rsid w:val="00285C3F"/>
    <w:rsid w:val="00285EF8"/>
    <w:rsid w:val="00290010"/>
    <w:rsid w:val="002920C0"/>
    <w:rsid w:val="002975D8"/>
    <w:rsid w:val="0029761D"/>
    <w:rsid w:val="002A2EAD"/>
    <w:rsid w:val="002A3C15"/>
    <w:rsid w:val="002A7590"/>
    <w:rsid w:val="002A79B2"/>
    <w:rsid w:val="002B2234"/>
    <w:rsid w:val="002C0C45"/>
    <w:rsid w:val="002C2F8A"/>
    <w:rsid w:val="002C350E"/>
    <w:rsid w:val="002C5917"/>
    <w:rsid w:val="002C7B53"/>
    <w:rsid w:val="002D02B1"/>
    <w:rsid w:val="002D0818"/>
    <w:rsid w:val="002D22AD"/>
    <w:rsid w:val="002D4FA1"/>
    <w:rsid w:val="002D642F"/>
    <w:rsid w:val="002E0CD2"/>
    <w:rsid w:val="002E1289"/>
    <w:rsid w:val="002E39D9"/>
    <w:rsid w:val="003023E2"/>
    <w:rsid w:val="00302C29"/>
    <w:rsid w:val="003035E5"/>
    <w:rsid w:val="003048B0"/>
    <w:rsid w:val="00304967"/>
    <w:rsid w:val="00306E03"/>
    <w:rsid w:val="00310444"/>
    <w:rsid w:val="00312497"/>
    <w:rsid w:val="003147A2"/>
    <w:rsid w:val="00314E9F"/>
    <w:rsid w:val="003160CD"/>
    <w:rsid w:val="003164EB"/>
    <w:rsid w:val="003176C4"/>
    <w:rsid w:val="00321CD3"/>
    <w:rsid w:val="00323EAF"/>
    <w:rsid w:val="003250F9"/>
    <w:rsid w:val="00325E46"/>
    <w:rsid w:val="00326734"/>
    <w:rsid w:val="00327163"/>
    <w:rsid w:val="00327D18"/>
    <w:rsid w:val="0033010D"/>
    <w:rsid w:val="00330D20"/>
    <w:rsid w:val="00335649"/>
    <w:rsid w:val="00340CCB"/>
    <w:rsid w:val="003452EA"/>
    <w:rsid w:val="00352788"/>
    <w:rsid w:val="00355327"/>
    <w:rsid w:val="00364AC1"/>
    <w:rsid w:val="00364E15"/>
    <w:rsid w:val="00365DE5"/>
    <w:rsid w:val="00374800"/>
    <w:rsid w:val="00374B77"/>
    <w:rsid w:val="00374E74"/>
    <w:rsid w:val="00376843"/>
    <w:rsid w:val="00380F6F"/>
    <w:rsid w:val="00381D68"/>
    <w:rsid w:val="0038669B"/>
    <w:rsid w:val="003873B1"/>
    <w:rsid w:val="0039278C"/>
    <w:rsid w:val="00392B0A"/>
    <w:rsid w:val="003A4171"/>
    <w:rsid w:val="003A45FF"/>
    <w:rsid w:val="003A5111"/>
    <w:rsid w:val="003B16CD"/>
    <w:rsid w:val="003C1753"/>
    <w:rsid w:val="003C1765"/>
    <w:rsid w:val="003C1829"/>
    <w:rsid w:val="003C3E48"/>
    <w:rsid w:val="003C4A34"/>
    <w:rsid w:val="003C788D"/>
    <w:rsid w:val="003D06DA"/>
    <w:rsid w:val="003D6771"/>
    <w:rsid w:val="003D6D3E"/>
    <w:rsid w:val="003D7CE2"/>
    <w:rsid w:val="003E03F1"/>
    <w:rsid w:val="003E081C"/>
    <w:rsid w:val="003E5DF7"/>
    <w:rsid w:val="003E6EA8"/>
    <w:rsid w:val="003E7E34"/>
    <w:rsid w:val="003F21B0"/>
    <w:rsid w:val="003F2C6E"/>
    <w:rsid w:val="003F5C31"/>
    <w:rsid w:val="003F6200"/>
    <w:rsid w:val="003F66EC"/>
    <w:rsid w:val="004018C7"/>
    <w:rsid w:val="00405BA6"/>
    <w:rsid w:val="00420308"/>
    <w:rsid w:val="00421A25"/>
    <w:rsid w:val="0042419E"/>
    <w:rsid w:val="00424ACB"/>
    <w:rsid w:val="00430DCC"/>
    <w:rsid w:val="0043194A"/>
    <w:rsid w:val="00433DDB"/>
    <w:rsid w:val="004349D7"/>
    <w:rsid w:val="00441A3B"/>
    <w:rsid w:val="00443C8B"/>
    <w:rsid w:val="00444907"/>
    <w:rsid w:val="0044766C"/>
    <w:rsid w:val="00450F51"/>
    <w:rsid w:val="004512A3"/>
    <w:rsid w:val="00455BAE"/>
    <w:rsid w:val="00461F65"/>
    <w:rsid w:val="00467AE0"/>
    <w:rsid w:val="00467E68"/>
    <w:rsid w:val="00480ACA"/>
    <w:rsid w:val="00485153"/>
    <w:rsid w:val="004868E9"/>
    <w:rsid w:val="00494FBA"/>
    <w:rsid w:val="00495477"/>
    <w:rsid w:val="00495904"/>
    <w:rsid w:val="00495E6C"/>
    <w:rsid w:val="004A12F4"/>
    <w:rsid w:val="004A1616"/>
    <w:rsid w:val="004A23B9"/>
    <w:rsid w:val="004A3EB7"/>
    <w:rsid w:val="004A5358"/>
    <w:rsid w:val="004A5F4E"/>
    <w:rsid w:val="004A73C3"/>
    <w:rsid w:val="004B03E8"/>
    <w:rsid w:val="004B1530"/>
    <w:rsid w:val="004B42D0"/>
    <w:rsid w:val="004B7BC6"/>
    <w:rsid w:val="004C0754"/>
    <w:rsid w:val="004C171D"/>
    <w:rsid w:val="004C5C64"/>
    <w:rsid w:val="004D7D2F"/>
    <w:rsid w:val="004E078F"/>
    <w:rsid w:val="004E43D1"/>
    <w:rsid w:val="004E46C8"/>
    <w:rsid w:val="004E4D6C"/>
    <w:rsid w:val="004E652F"/>
    <w:rsid w:val="004E6560"/>
    <w:rsid w:val="004E693C"/>
    <w:rsid w:val="004E6963"/>
    <w:rsid w:val="00501903"/>
    <w:rsid w:val="00502B52"/>
    <w:rsid w:val="00502F39"/>
    <w:rsid w:val="00505026"/>
    <w:rsid w:val="005056F0"/>
    <w:rsid w:val="00505DD7"/>
    <w:rsid w:val="0051024F"/>
    <w:rsid w:val="00512982"/>
    <w:rsid w:val="00513319"/>
    <w:rsid w:val="005170CD"/>
    <w:rsid w:val="00523BFA"/>
    <w:rsid w:val="005253B6"/>
    <w:rsid w:val="0052563E"/>
    <w:rsid w:val="00526F41"/>
    <w:rsid w:val="00530C7D"/>
    <w:rsid w:val="0053291D"/>
    <w:rsid w:val="00533BAE"/>
    <w:rsid w:val="00534BB0"/>
    <w:rsid w:val="0053553C"/>
    <w:rsid w:val="00536CBA"/>
    <w:rsid w:val="005422DC"/>
    <w:rsid w:val="00547086"/>
    <w:rsid w:val="00547B13"/>
    <w:rsid w:val="00547EAE"/>
    <w:rsid w:val="005503CE"/>
    <w:rsid w:val="00550D67"/>
    <w:rsid w:val="00555619"/>
    <w:rsid w:val="00555B11"/>
    <w:rsid w:val="00560DF0"/>
    <w:rsid w:val="00560FD5"/>
    <w:rsid w:val="0056569E"/>
    <w:rsid w:val="00566994"/>
    <w:rsid w:val="00574548"/>
    <w:rsid w:val="00577B3C"/>
    <w:rsid w:val="00577E9F"/>
    <w:rsid w:val="005813DA"/>
    <w:rsid w:val="0058326D"/>
    <w:rsid w:val="0058333A"/>
    <w:rsid w:val="005864C3"/>
    <w:rsid w:val="0059725D"/>
    <w:rsid w:val="005A0012"/>
    <w:rsid w:val="005A0769"/>
    <w:rsid w:val="005A0DA3"/>
    <w:rsid w:val="005A1F73"/>
    <w:rsid w:val="005B0BAB"/>
    <w:rsid w:val="005C0754"/>
    <w:rsid w:val="005C2B02"/>
    <w:rsid w:val="005C3F0B"/>
    <w:rsid w:val="005C5A77"/>
    <w:rsid w:val="005D0416"/>
    <w:rsid w:val="005D368B"/>
    <w:rsid w:val="005D677E"/>
    <w:rsid w:val="005D6E6A"/>
    <w:rsid w:val="005D7789"/>
    <w:rsid w:val="005D781B"/>
    <w:rsid w:val="005E25D4"/>
    <w:rsid w:val="005E49F9"/>
    <w:rsid w:val="005E6F44"/>
    <w:rsid w:val="005F753D"/>
    <w:rsid w:val="0060473A"/>
    <w:rsid w:val="00605C3C"/>
    <w:rsid w:val="00610AC6"/>
    <w:rsid w:val="00614A3B"/>
    <w:rsid w:val="00620783"/>
    <w:rsid w:val="00620B9C"/>
    <w:rsid w:val="00621875"/>
    <w:rsid w:val="00622A66"/>
    <w:rsid w:val="00622CE1"/>
    <w:rsid w:val="00623F65"/>
    <w:rsid w:val="00625D96"/>
    <w:rsid w:val="00626F74"/>
    <w:rsid w:val="006270F8"/>
    <w:rsid w:val="00631787"/>
    <w:rsid w:val="00642977"/>
    <w:rsid w:val="0064493B"/>
    <w:rsid w:val="00645426"/>
    <w:rsid w:val="00646BB1"/>
    <w:rsid w:val="00650CF2"/>
    <w:rsid w:val="006518D8"/>
    <w:rsid w:val="006522DF"/>
    <w:rsid w:val="00656614"/>
    <w:rsid w:val="006625A6"/>
    <w:rsid w:val="00663185"/>
    <w:rsid w:val="00664391"/>
    <w:rsid w:val="006652B0"/>
    <w:rsid w:val="00665AE4"/>
    <w:rsid w:val="00665C53"/>
    <w:rsid w:val="00666CEE"/>
    <w:rsid w:val="00667AAE"/>
    <w:rsid w:val="00670D93"/>
    <w:rsid w:val="00672401"/>
    <w:rsid w:val="0068255D"/>
    <w:rsid w:val="00684307"/>
    <w:rsid w:val="006847E4"/>
    <w:rsid w:val="00685C71"/>
    <w:rsid w:val="006872F8"/>
    <w:rsid w:val="00687C1D"/>
    <w:rsid w:val="00690092"/>
    <w:rsid w:val="00690BA4"/>
    <w:rsid w:val="00692093"/>
    <w:rsid w:val="00695878"/>
    <w:rsid w:val="006A498E"/>
    <w:rsid w:val="006A5306"/>
    <w:rsid w:val="006B1556"/>
    <w:rsid w:val="006B33A4"/>
    <w:rsid w:val="006B74F6"/>
    <w:rsid w:val="006B7A78"/>
    <w:rsid w:val="006C44A0"/>
    <w:rsid w:val="006C4C7A"/>
    <w:rsid w:val="006D0022"/>
    <w:rsid w:val="006D146B"/>
    <w:rsid w:val="006D48CD"/>
    <w:rsid w:val="006D7530"/>
    <w:rsid w:val="006E47CB"/>
    <w:rsid w:val="006F0653"/>
    <w:rsid w:val="006F0AC4"/>
    <w:rsid w:val="006F37ED"/>
    <w:rsid w:val="006F4180"/>
    <w:rsid w:val="00703242"/>
    <w:rsid w:val="0070632E"/>
    <w:rsid w:val="00707BB2"/>
    <w:rsid w:val="00715CB6"/>
    <w:rsid w:val="007207FD"/>
    <w:rsid w:val="007209CF"/>
    <w:rsid w:val="00720C11"/>
    <w:rsid w:val="0072244C"/>
    <w:rsid w:val="007229A9"/>
    <w:rsid w:val="00722BFE"/>
    <w:rsid w:val="007240A5"/>
    <w:rsid w:val="007273A3"/>
    <w:rsid w:val="00730A08"/>
    <w:rsid w:val="00735B6F"/>
    <w:rsid w:val="00736700"/>
    <w:rsid w:val="007463F0"/>
    <w:rsid w:val="00747943"/>
    <w:rsid w:val="00750496"/>
    <w:rsid w:val="0075072F"/>
    <w:rsid w:val="00750D54"/>
    <w:rsid w:val="00753B53"/>
    <w:rsid w:val="0075479C"/>
    <w:rsid w:val="00754C6E"/>
    <w:rsid w:val="0075555C"/>
    <w:rsid w:val="007571B6"/>
    <w:rsid w:val="0076410B"/>
    <w:rsid w:val="00766B70"/>
    <w:rsid w:val="00767600"/>
    <w:rsid w:val="00774556"/>
    <w:rsid w:val="00774D9C"/>
    <w:rsid w:val="00781A95"/>
    <w:rsid w:val="00781C7F"/>
    <w:rsid w:val="007826BD"/>
    <w:rsid w:val="00782E85"/>
    <w:rsid w:val="00786D4E"/>
    <w:rsid w:val="00790D35"/>
    <w:rsid w:val="00792027"/>
    <w:rsid w:val="00795D8F"/>
    <w:rsid w:val="00797ED4"/>
    <w:rsid w:val="007A04A8"/>
    <w:rsid w:val="007A63B4"/>
    <w:rsid w:val="007B2E76"/>
    <w:rsid w:val="007B3DDB"/>
    <w:rsid w:val="007C0229"/>
    <w:rsid w:val="007C6D1D"/>
    <w:rsid w:val="007C7E1D"/>
    <w:rsid w:val="007C7F7B"/>
    <w:rsid w:val="007C7F8A"/>
    <w:rsid w:val="007D140E"/>
    <w:rsid w:val="007D33DF"/>
    <w:rsid w:val="007D4FBD"/>
    <w:rsid w:val="007D6DC9"/>
    <w:rsid w:val="007D7411"/>
    <w:rsid w:val="007D7751"/>
    <w:rsid w:val="007D7840"/>
    <w:rsid w:val="007D7EBD"/>
    <w:rsid w:val="007E4938"/>
    <w:rsid w:val="007E4AA1"/>
    <w:rsid w:val="007F0085"/>
    <w:rsid w:val="007F03AE"/>
    <w:rsid w:val="007F08E5"/>
    <w:rsid w:val="007F7CC2"/>
    <w:rsid w:val="008008D2"/>
    <w:rsid w:val="00801A92"/>
    <w:rsid w:val="008025A8"/>
    <w:rsid w:val="00803F4B"/>
    <w:rsid w:val="008041C5"/>
    <w:rsid w:val="008045A8"/>
    <w:rsid w:val="00804964"/>
    <w:rsid w:val="00804F7E"/>
    <w:rsid w:val="00805842"/>
    <w:rsid w:val="00812A6E"/>
    <w:rsid w:val="00814924"/>
    <w:rsid w:val="00816A65"/>
    <w:rsid w:val="008209BE"/>
    <w:rsid w:val="00823593"/>
    <w:rsid w:val="00824F90"/>
    <w:rsid w:val="00826AAE"/>
    <w:rsid w:val="00830205"/>
    <w:rsid w:val="008308E6"/>
    <w:rsid w:val="0083541A"/>
    <w:rsid w:val="00836C53"/>
    <w:rsid w:val="00837220"/>
    <w:rsid w:val="00842907"/>
    <w:rsid w:val="00842FE3"/>
    <w:rsid w:val="0084573A"/>
    <w:rsid w:val="0084643B"/>
    <w:rsid w:val="00850617"/>
    <w:rsid w:val="008507EC"/>
    <w:rsid w:val="008531A5"/>
    <w:rsid w:val="00860855"/>
    <w:rsid w:val="008610AA"/>
    <w:rsid w:val="00861C4B"/>
    <w:rsid w:val="0086383F"/>
    <w:rsid w:val="00863EEA"/>
    <w:rsid w:val="00870CA2"/>
    <w:rsid w:val="008713CF"/>
    <w:rsid w:val="00872620"/>
    <w:rsid w:val="00872F24"/>
    <w:rsid w:val="00872F4B"/>
    <w:rsid w:val="00874648"/>
    <w:rsid w:val="0087556F"/>
    <w:rsid w:val="008771C8"/>
    <w:rsid w:val="00877ECB"/>
    <w:rsid w:val="00881176"/>
    <w:rsid w:val="008812EE"/>
    <w:rsid w:val="008925F8"/>
    <w:rsid w:val="008926FA"/>
    <w:rsid w:val="0089316A"/>
    <w:rsid w:val="00895570"/>
    <w:rsid w:val="008974A3"/>
    <w:rsid w:val="00897A34"/>
    <w:rsid w:val="008A1416"/>
    <w:rsid w:val="008A3FF6"/>
    <w:rsid w:val="008A56DD"/>
    <w:rsid w:val="008B34D4"/>
    <w:rsid w:val="008C08E9"/>
    <w:rsid w:val="008C22C0"/>
    <w:rsid w:val="008C2825"/>
    <w:rsid w:val="008C2AB0"/>
    <w:rsid w:val="008C6328"/>
    <w:rsid w:val="008C6EFC"/>
    <w:rsid w:val="008D08E5"/>
    <w:rsid w:val="008D2664"/>
    <w:rsid w:val="008D4A55"/>
    <w:rsid w:val="008E4943"/>
    <w:rsid w:val="008E5253"/>
    <w:rsid w:val="008E59E7"/>
    <w:rsid w:val="008E7D17"/>
    <w:rsid w:val="008F2D04"/>
    <w:rsid w:val="00904AED"/>
    <w:rsid w:val="00904CCF"/>
    <w:rsid w:val="00917DEC"/>
    <w:rsid w:val="00924B49"/>
    <w:rsid w:val="00924CF9"/>
    <w:rsid w:val="00930D7C"/>
    <w:rsid w:val="009310EB"/>
    <w:rsid w:val="0093390D"/>
    <w:rsid w:val="00935769"/>
    <w:rsid w:val="00940C05"/>
    <w:rsid w:val="00942A36"/>
    <w:rsid w:val="009469DE"/>
    <w:rsid w:val="00955B24"/>
    <w:rsid w:val="00955D83"/>
    <w:rsid w:val="009569B2"/>
    <w:rsid w:val="00961898"/>
    <w:rsid w:val="00965657"/>
    <w:rsid w:val="009668A0"/>
    <w:rsid w:val="00970C6F"/>
    <w:rsid w:val="00971516"/>
    <w:rsid w:val="00972688"/>
    <w:rsid w:val="009734CB"/>
    <w:rsid w:val="009753DD"/>
    <w:rsid w:val="00976B91"/>
    <w:rsid w:val="00980C2F"/>
    <w:rsid w:val="00984486"/>
    <w:rsid w:val="009913AB"/>
    <w:rsid w:val="00992754"/>
    <w:rsid w:val="00994336"/>
    <w:rsid w:val="00994385"/>
    <w:rsid w:val="009A0608"/>
    <w:rsid w:val="009A0BA6"/>
    <w:rsid w:val="009A59C9"/>
    <w:rsid w:val="009B33B8"/>
    <w:rsid w:val="009B48C9"/>
    <w:rsid w:val="009B6039"/>
    <w:rsid w:val="009C04D8"/>
    <w:rsid w:val="009C1A36"/>
    <w:rsid w:val="009D0460"/>
    <w:rsid w:val="009D462C"/>
    <w:rsid w:val="009D4803"/>
    <w:rsid w:val="009E0EA8"/>
    <w:rsid w:val="009E248D"/>
    <w:rsid w:val="009E4511"/>
    <w:rsid w:val="009E5A00"/>
    <w:rsid w:val="009E5AED"/>
    <w:rsid w:val="009E67E7"/>
    <w:rsid w:val="009E6FD1"/>
    <w:rsid w:val="00A00744"/>
    <w:rsid w:val="00A00A62"/>
    <w:rsid w:val="00A0388E"/>
    <w:rsid w:val="00A0556D"/>
    <w:rsid w:val="00A06F25"/>
    <w:rsid w:val="00A07A60"/>
    <w:rsid w:val="00A129AD"/>
    <w:rsid w:val="00A15ED6"/>
    <w:rsid w:val="00A16AA2"/>
    <w:rsid w:val="00A27104"/>
    <w:rsid w:val="00A31BDF"/>
    <w:rsid w:val="00A40DA6"/>
    <w:rsid w:val="00A46AFC"/>
    <w:rsid w:val="00A509D2"/>
    <w:rsid w:val="00A515E4"/>
    <w:rsid w:val="00A535B3"/>
    <w:rsid w:val="00A54FC3"/>
    <w:rsid w:val="00A564FB"/>
    <w:rsid w:val="00A6285E"/>
    <w:rsid w:val="00A64360"/>
    <w:rsid w:val="00A64CAE"/>
    <w:rsid w:val="00A65562"/>
    <w:rsid w:val="00A66A4C"/>
    <w:rsid w:val="00A71ACA"/>
    <w:rsid w:val="00A72448"/>
    <w:rsid w:val="00A758EB"/>
    <w:rsid w:val="00A81340"/>
    <w:rsid w:val="00A8387F"/>
    <w:rsid w:val="00A842BC"/>
    <w:rsid w:val="00A84FD0"/>
    <w:rsid w:val="00A876B9"/>
    <w:rsid w:val="00A9298C"/>
    <w:rsid w:val="00A93C2E"/>
    <w:rsid w:val="00A9561C"/>
    <w:rsid w:val="00A96A1A"/>
    <w:rsid w:val="00AA4C82"/>
    <w:rsid w:val="00AA4F43"/>
    <w:rsid w:val="00AA56A6"/>
    <w:rsid w:val="00AA71CE"/>
    <w:rsid w:val="00AB099E"/>
    <w:rsid w:val="00AB18A7"/>
    <w:rsid w:val="00AB210D"/>
    <w:rsid w:val="00AB2FB7"/>
    <w:rsid w:val="00AB72B7"/>
    <w:rsid w:val="00AC03F7"/>
    <w:rsid w:val="00AC0B0D"/>
    <w:rsid w:val="00AC25F9"/>
    <w:rsid w:val="00AC26DB"/>
    <w:rsid w:val="00AC72CA"/>
    <w:rsid w:val="00AC73DD"/>
    <w:rsid w:val="00AD1432"/>
    <w:rsid w:val="00AD35B4"/>
    <w:rsid w:val="00AD5545"/>
    <w:rsid w:val="00AD59F0"/>
    <w:rsid w:val="00AD694B"/>
    <w:rsid w:val="00AD7BE9"/>
    <w:rsid w:val="00AE19BA"/>
    <w:rsid w:val="00AE256F"/>
    <w:rsid w:val="00AE66DB"/>
    <w:rsid w:val="00AF064A"/>
    <w:rsid w:val="00AF098E"/>
    <w:rsid w:val="00AF500D"/>
    <w:rsid w:val="00AF726E"/>
    <w:rsid w:val="00B0220F"/>
    <w:rsid w:val="00B0432C"/>
    <w:rsid w:val="00B14074"/>
    <w:rsid w:val="00B154A8"/>
    <w:rsid w:val="00B20BE7"/>
    <w:rsid w:val="00B2600C"/>
    <w:rsid w:val="00B330C3"/>
    <w:rsid w:val="00B3322B"/>
    <w:rsid w:val="00B411E2"/>
    <w:rsid w:val="00B416C9"/>
    <w:rsid w:val="00B420B1"/>
    <w:rsid w:val="00B432FD"/>
    <w:rsid w:val="00B449ED"/>
    <w:rsid w:val="00B450A9"/>
    <w:rsid w:val="00B46CAC"/>
    <w:rsid w:val="00B47893"/>
    <w:rsid w:val="00B508F4"/>
    <w:rsid w:val="00B52AA4"/>
    <w:rsid w:val="00B547F9"/>
    <w:rsid w:val="00B611E3"/>
    <w:rsid w:val="00B61DE6"/>
    <w:rsid w:val="00B62372"/>
    <w:rsid w:val="00B64279"/>
    <w:rsid w:val="00B652FD"/>
    <w:rsid w:val="00B670BB"/>
    <w:rsid w:val="00B707FA"/>
    <w:rsid w:val="00B74170"/>
    <w:rsid w:val="00B74915"/>
    <w:rsid w:val="00B762EF"/>
    <w:rsid w:val="00B80494"/>
    <w:rsid w:val="00B80991"/>
    <w:rsid w:val="00B82120"/>
    <w:rsid w:val="00B84761"/>
    <w:rsid w:val="00B84C90"/>
    <w:rsid w:val="00B84E62"/>
    <w:rsid w:val="00B90FAF"/>
    <w:rsid w:val="00B91891"/>
    <w:rsid w:val="00B921FB"/>
    <w:rsid w:val="00B95B55"/>
    <w:rsid w:val="00B9617E"/>
    <w:rsid w:val="00B962D7"/>
    <w:rsid w:val="00BA164A"/>
    <w:rsid w:val="00BA1FB4"/>
    <w:rsid w:val="00BA388D"/>
    <w:rsid w:val="00BA5A7C"/>
    <w:rsid w:val="00BA5CED"/>
    <w:rsid w:val="00BA613A"/>
    <w:rsid w:val="00BB1B78"/>
    <w:rsid w:val="00BB1E30"/>
    <w:rsid w:val="00BB45EE"/>
    <w:rsid w:val="00BB58A1"/>
    <w:rsid w:val="00BC278D"/>
    <w:rsid w:val="00BC5E1C"/>
    <w:rsid w:val="00BC6158"/>
    <w:rsid w:val="00BC6FB6"/>
    <w:rsid w:val="00BD216A"/>
    <w:rsid w:val="00BD6FA8"/>
    <w:rsid w:val="00BD733E"/>
    <w:rsid w:val="00BE04CC"/>
    <w:rsid w:val="00BE0959"/>
    <w:rsid w:val="00BE27B5"/>
    <w:rsid w:val="00BE3572"/>
    <w:rsid w:val="00BE50A1"/>
    <w:rsid w:val="00BF2642"/>
    <w:rsid w:val="00BF3751"/>
    <w:rsid w:val="00BF3FC1"/>
    <w:rsid w:val="00BF5B71"/>
    <w:rsid w:val="00C13E91"/>
    <w:rsid w:val="00C14455"/>
    <w:rsid w:val="00C144EB"/>
    <w:rsid w:val="00C146FC"/>
    <w:rsid w:val="00C23ADC"/>
    <w:rsid w:val="00C316D9"/>
    <w:rsid w:val="00C32665"/>
    <w:rsid w:val="00C333FB"/>
    <w:rsid w:val="00C428ED"/>
    <w:rsid w:val="00C42FB1"/>
    <w:rsid w:val="00C479D8"/>
    <w:rsid w:val="00C47AD3"/>
    <w:rsid w:val="00C47BCE"/>
    <w:rsid w:val="00C47F26"/>
    <w:rsid w:val="00C53EEC"/>
    <w:rsid w:val="00C540F2"/>
    <w:rsid w:val="00C559C9"/>
    <w:rsid w:val="00C55E49"/>
    <w:rsid w:val="00C60A06"/>
    <w:rsid w:val="00C62079"/>
    <w:rsid w:val="00C6331F"/>
    <w:rsid w:val="00C677AB"/>
    <w:rsid w:val="00C712FD"/>
    <w:rsid w:val="00C718D5"/>
    <w:rsid w:val="00C725F2"/>
    <w:rsid w:val="00C74192"/>
    <w:rsid w:val="00C7591F"/>
    <w:rsid w:val="00C76B7B"/>
    <w:rsid w:val="00C82BF9"/>
    <w:rsid w:val="00C851C0"/>
    <w:rsid w:val="00C86ECE"/>
    <w:rsid w:val="00C907B8"/>
    <w:rsid w:val="00C92690"/>
    <w:rsid w:val="00C93503"/>
    <w:rsid w:val="00C93F50"/>
    <w:rsid w:val="00C95ABA"/>
    <w:rsid w:val="00C96E8B"/>
    <w:rsid w:val="00CA3802"/>
    <w:rsid w:val="00CA3EF3"/>
    <w:rsid w:val="00CA78BC"/>
    <w:rsid w:val="00CB0637"/>
    <w:rsid w:val="00CB2AB5"/>
    <w:rsid w:val="00CB34A2"/>
    <w:rsid w:val="00CB48A5"/>
    <w:rsid w:val="00CB55FB"/>
    <w:rsid w:val="00CC3C99"/>
    <w:rsid w:val="00CC4366"/>
    <w:rsid w:val="00CC544F"/>
    <w:rsid w:val="00CC55B2"/>
    <w:rsid w:val="00CC7BA1"/>
    <w:rsid w:val="00CD1C46"/>
    <w:rsid w:val="00CD1FC0"/>
    <w:rsid w:val="00CD2BA8"/>
    <w:rsid w:val="00CD57B2"/>
    <w:rsid w:val="00CD5F34"/>
    <w:rsid w:val="00CE1A3C"/>
    <w:rsid w:val="00CE57A9"/>
    <w:rsid w:val="00CE6491"/>
    <w:rsid w:val="00CF1713"/>
    <w:rsid w:val="00CF1914"/>
    <w:rsid w:val="00CF21DB"/>
    <w:rsid w:val="00CF69B3"/>
    <w:rsid w:val="00D071A3"/>
    <w:rsid w:val="00D07F4B"/>
    <w:rsid w:val="00D11CC9"/>
    <w:rsid w:val="00D13886"/>
    <w:rsid w:val="00D16616"/>
    <w:rsid w:val="00D171C9"/>
    <w:rsid w:val="00D174F1"/>
    <w:rsid w:val="00D22C4B"/>
    <w:rsid w:val="00D300E8"/>
    <w:rsid w:val="00D304DD"/>
    <w:rsid w:val="00D34419"/>
    <w:rsid w:val="00D3587B"/>
    <w:rsid w:val="00D3704A"/>
    <w:rsid w:val="00D41AD3"/>
    <w:rsid w:val="00D44251"/>
    <w:rsid w:val="00D47616"/>
    <w:rsid w:val="00D52496"/>
    <w:rsid w:val="00D52C44"/>
    <w:rsid w:val="00D55D0C"/>
    <w:rsid w:val="00D574DC"/>
    <w:rsid w:val="00D60A82"/>
    <w:rsid w:val="00D62F61"/>
    <w:rsid w:val="00D64AF8"/>
    <w:rsid w:val="00D64E17"/>
    <w:rsid w:val="00D711C0"/>
    <w:rsid w:val="00D71DF7"/>
    <w:rsid w:val="00D7703C"/>
    <w:rsid w:val="00D77749"/>
    <w:rsid w:val="00D77DD7"/>
    <w:rsid w:val="00D80308"/>
    <w:rsid w:val="00D850F2"/>
    <w:rsid w:val="00D903E3"/>
    <w:rsid w:val="00D91A64"/>
    <w:rsid w:val="00D92579"/>
    <w:rsid w:val="00D94381"/>
    <w:rsid w:val="00DA0204"/>
    <w:rsid w:val="00DA4827"/>
    <w:rsid w:val="00DA4915"/>
    <w:rsid w:val="00DA666D"/>
    <w:rsid w:val="00DB0AED"/>
    <w:rsid w:val="00DB1C8C"/>
    <w:rsid w:val="00DB3123"/>
    <w:rsid w:val="00DC390F"/>
    <w:rsid w:val="00DD05CB"/>
    <w:rsid w:val="00DD1B22"/>
    <w:rsid w:val="00DD6B6F"/>
    <w:rsid w:val="00DE1150"/>
    <w:rsid w:val="00DE31AD"/>
    <w:rsid w:val="00DE513B"/>
    <w:rsid w:val="00DE5767"/>
    <w:rsid w:val="00DE6B9D"/>
    <w:rsid w:val="00DE7B73"/>
    <w:rsid w:val="00DF18B7"/>
    <w:rsid w:val="00DF42D7"/>
    <w:rsid w:val="00DF7993"/>
    <w:rsid w:val="00E01149"/>
    <w:rsid w:val="00E046A8"/>
    <w:rsid w:val="00E114A1"/>
    <w:rsid w:val="00E13999"/>
    <w:rsid w:val="00E17294"/>
    <w:rsid w:val="00E2270C"/>
    <w:rsid w:val="00E2520B"/>
    <w:rsid w:val="00E31D10"/>
    <w:rsid w:val="00E32098"/>
    <w:rsid w:val="00E324CA"/>
    <w:rsid w:val="00E35780"/>
    <w:rsid w:val="00E36AA6"/>
    <w:rsid w:val="00E371FE"/>
    <w:rsid w:val="00E4089F"/>
    <w:rsid w:val="00E40DAD"/>
    <w:rsid w:val="00E43FFD"/>
    <w:rsid w:val="00E44282"/>
    <w:rsid w:val="00E44DBA"/>
    <w:rsid w:val="00E461D2"/>
    <w:rsid w:val="00E54F8F"/>
    <w:rsid w:val="00E602A1"/>
    <w:rsid w:val="00E61FC3"/>
    <w:rsid w:val="00E67FAA"/>
    <w:rsid w:val="00E70CFB"/>
    <w:rsid w:val="00E71CA9"/>
    <w:rsid w:val="00E7283E"/>
    <w:rsid w:val="00E735B9"/>
    <w:rsid w:val="00E7485B"/>
    <w:rsid w:val="00E77A54"/>
    <w:rsid w:val="00E83D12"/>
    <w:rsid w:val="00E855F5"/>
    <w:rsid w:val="00E861A1"/>
    <w:rsid w:val="00E8625B"/>
    <w:rsid w:val="00E87688"/>
    <w:rsid w:val="00E93378"/>
    <w:rsid w:val="00E94072"/>
    <w:rsid w:val="00E9702B"/>
    <w:rsid w:val="00EA16F5"/>
    <w:rsid w:val="00EA6644"/>
    <w:rsid w:val="00EB1593"/>
    <w:rsid w:val="00EB17C6"/>
    <w:rsid w:val="00EB2D90"/>
    <w:rsid w:val="00EB5F61"/>
    <w:rsid w:val="00EB7C61"/>
    <w:rsid w:val="00EC115B"/>
    <w:rsid w:val="00EC1224"/>
    <w:rsid w:val="00EC172E"/>
    <w:rsid w:val="00EC1976"/>
    <w:rsid w:val="00EC2D54"/>
    <w:rsid w:val="00EC4281"/>
    <w:rsid w:val="00ED1FBF"/>
    <w:rsid w:val="00ED20F5"/>
    <w:rsid w:val="00ED2588"/>
    <w:rsid w:val="00ED2EC1"/>
    <w:rsid w:val="00ED3C54"/>
    <w:rsid w:val="00ED6F2A"/>
    <w:rsid w:val="00EE01AB"/>
    <w:rsid w:val="00EE075C"/>
    <w:rsid w:val="00EE1FF2"/>
    <w:rsid w:val="00EE36D3"/>
    <w:rsid w:val="00EE50D4"/>
    <w:rsid w:val="00EE59F2"/>
    <w:rsid w:val="00EE74EE"/>
    <w:rsid w:val="00EE7A04"/>
    <w:rsid w:val="00EF4B86"/>
    <w:rsid w:val="00F15AC0"/>
    <w:rsid w:val="00F17102"/>
    <w:rsid w:val="00F22956"/>
    <w:rsid w:val="00F22FE9"/>
    <w:rsid w:val="00F23B6D"/>
    <w:rsid w:val="00F25908"/>
    <w:rsid w:val="00F2725E"/>
    <w:rsid w:val="00F3529C"/>
    <w:rsid w:val="00F358B2"/>
    <w:rsid w:val="00F36006"/>
    <w:rsid w:val="00F36B8A"/>
    <w:rsid w:val="00F4124E"/>
    <w:rsid w:val="00F415E4"/>
    <w:rsid w:val="00F4311C"/>
    <w:rsid w:val="00F45A8F"/>
    <w:rsid w:val="00F50D08"/>
    <w:rsid w:val="00F52FA9"/>
    <w:rsid w:val="00F53D68"/>
    <w:rsid w:val="00F53E9E"/>
    <w:rsid w:val="00F559CC"/>
    <w:rsid w:val="00F613B4"/>
    <w:rsid w:val="00F617FA"/>
    <w:rsid w:val="00F61961"/>
    <w:rsid w:val="00F61F82"/>
    <w:rsid w:val="00F633B0"/>
    <w:rsid w:val="00F63EA6"/>
    <w:rsid w:val="00F66F9D"/>
    <w:rsid w:val="00F6781A"/>
    <w:rsid w:val="00F71809"/>
    <w:rsid w:val="00F734D1"/>
    <w:rsid w:val="00F7560E"/>
    <w:rsid w:val="00F81B40"/>
    <w:rsid w:val="00F82D4E"/>
    <w:rsid w:val="00F8417F"/>
    <w:rsid w:val="00F85297"/>
    <w:rsid w:val="00F869AA"/>
    <w:rsid w:val="00F92CBA"/>
    <w:rsid w:val="00F933DA"/>
    <w:rsid w:val="00F946D7"/>
    <w:rsid w:val="00F96AA9"/>
    <w:rsid w:val="00F97A5B"/>
    <w:rsid w:val="00F97F90"/>
    <w:rsid w:val="00FA0C5B"/>
    <w:rsid w:val="00FA1996"/>
    <w:rsid w:val="00FB40D3"/>
    <w:rsid w:val="00FC062C"/>
    <w:rsid w:val="00FC153A"/>
    <w:rsid w:val="00FC2C1B"/>
    <w:rsid w:val="00FC73E2"/>
    <w:rsid w:val="00FC79E2"/>
    <w:rsid w:val="00FD1328"/>
    <w:rsid w:val="00FD44D5"/>
    <w:rsid w:val="00FD64EE"/>
    <w:rsid w:val="00FE0804"/>
    <w:rsid w:val="00FE2248"/>
    <w:rsid w:val="00FE60DB"/>
    <w:rsid w:val="00FF2A23"/>
    <w:rsid w:val="00FF3507"/>
    <w:rsid w:val="00FF389E"/>
    <w:rsid w:val="00FF59DE"/>
    <w:rsid w:val="00FF6C0D"/>
    <w:rsid w:val="00FF6CDE"/>
    <w:rsid w:val="4DC41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velope return"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6"/>
    <w:pPr>
      <w:widowControl w:val="0"/>
      <w:jc w:val="both"/>
    </w:pPr>
    <w:rPr>
      <w:rFonts w:eastAsia="仿宋_GB2312"/>
      <w:kern w:val="2"/>
      <w:sz w:val="32"/>
      <w:szCs w:val="24"/>
    </w:rPr>
  </w:style>
  <w:style w:type="paragraph" w:styleId="3">
    <w:name w:val="heading 3"/>
    <w:basedOn w:val="a"/>
    <w:next w:val="a"/>
    <w:link w:val="3Char"/>
    <w:qFormat/>
    <w:rsid w:val="006B1556"/>
    <w:pPr>
      <w:keepNext/>
      <w:keepLines/>
      <w:spacing w:line="48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B1556"/>
    <w:pPr>
      <w:jc w:val="center"/>
    </w:pPr>
    <w:rPr>
      <w:rFonts w:eastAsia="宋体"/>
      <w:kern w:val="0"/>
      <w:sz w:val="44"/>
      <w:szCs w:val="20"/>
    </w:rPr>
  </w:style>
  <w:style w:type="paragraph" w:styleId="a4">
    <w:name w:val="Balloon Text"/>
    <w:basedOn w:val="a"/>
    <w:link w:val="Char0"/>
    <w:uiPriority w:val="99"/>
    <w:unhideWhenUsed/>
    <w:qFormat/>
    <w:rsid w:val="006B1556"/>
    <w:rPr>
      <w:rFonts w:ascii="Calibri" w:eastAsia="宋体" w:hAnsi="Calibri"/>
      <w:kern w:val="0"/>
      <w:sz w:val="18"/>
      <w:szCs w:val="18"/>
    </w:rPr>
  </w:style>
  <w:style w:type="paragraph" w:styleId="a5">
    <w:name w:val="footer"/>
    <w:basedOn w:val="a"/>
    <w:link w:val="Char1"/>
    <w:uiPriority w:val="99"/>
    <w:unhideWhenUsed/>
    <w:qFormat/>
    <w:rsid w:val="006B1556"/>
    <w:pPr>
      <w:tabs>
        <w:tab w:val="center" w:pos="4153"/>
        <w:tab w:val="right" w:pos="8306"/>
      </w:tabs>
      <w:snapToGrid w:val="0"/>
      <w:jc w:val="left"/>
    </w:pPr>
    <w:rPr>
      <w:rFonts w:ascii="Calibri" w:eastAsia="宋体" w:hAnsi="Calibri"/>
      <w:kern w:val="0"/>
      <w:sz w:val="18"/>
      <w:szCs w:val="18"/>
    </w:rPr>
  </w:style>
  <w:style w:type="paragraph" w:styleId="a6">
    <w:name w:val="envelope return"/>
    <w:basedOn w:val="a"/>
    <w:qFormat/>
    <w:rsid w:val="006B1556"/>
    <w:pPr>
      <w:snapToGrid w:val="0"/>
    </w:pPr>
    <w:rPr>
      <w:rFonts w:ascii="Arial" w:hAnsi="Arial"/>
    </w:rPr>
  </w:style>
  <w:style w:type="paragraph" w:styleId="a7">
    <w:name w:val="header"/>
    <w:basedOn w:val="a"/>
    <w:link w:val="Char2"/>
    <w:uiPriority w:val="99"/>
    <w:unhideWhenUsed/>
    <w:qFormat/>
    <w:rsid w:val="006B1556"/>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styleId="a8">
    <w:name w:val="page number"/>
    <w:basedOn w:val="a0"/>
    <w:qFormat/>
    <w:rsid w:val="006B1556"/>
  </w:style>
  <w:style w:type="table" w:styleId="a9">
    <w:name w:val="Table Grid"/>
    <w:basedOn w:val="a1"/>
    <w:uiPriority w:val="59"/>
    <w:rsid w:val="006B1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4"/>
    <w:uiPriority w:val="99"/>
    <w:qFormat/>
    <w:rsid w:val="006B1556"/>
    <w:rPr>
      <w:rFonts w:ascii="Calibri" w:eastAsia="宋体" w:hAnsi="Calibri" w:cs="Times New Roman"/>
      <w:sz w:val="18"/>
      <w:szCs w:val="18"/>
    </w:rPr>
  </w:style>
  <w:style w:type="character" w:customStyle="1" w:styleId="3Char">
    <w:name w:val="标题 3 Char"/>
    <w:link w:val="3"/>
    <w:rsid w:val="006B1556"/>
    <w:rPr>
      <w:rFonts w:ascii="Times New Roman" w:eastAsia="仿宋_GB2312" w:hAnsi="Times New Roman"/>
      <w:b/>
      <w:bCs/>
      <w:kern w:val="2"/>
      <w:sz w:val="28"/>
      <w:szCs w:val="32"/>
    </w:rPr>
  </w:style>
  <w:style w:type="character" w:customStyle="1" w:styleId="Char1">
    <w:name w:val="页脚 Char"/>
    <w:link w:val="a5"/>
    <w:uiPriority w:val="99"/>
    <w:qFormat/>
    <w:rsid w:val="006B1556"/>
    <w:rPr>
      <w:sz w:val="18"/>
      <w:szCs w:val="18"/>
    </w:rPr>
  </w:style>
  <w:style w:type="character" w:customStyle="1" w:styleId="Char">
    <w:name w:val="正文文本 Char"/>
    <w:link w:val="a3"/>
    <w:rsid w:val="006B1556"/>
    <w:rPr>
      <w:rFonts w:ascii="Times New Roman" w:eastAsia="宋体" w:hAnsi="Times New Roman" w:cs="Times New Roman"/>
      <w:sz w:val="44"/>
      <w:szCs w:val="20"/>
    </w:rPr>
  </w:style>
  <w:style w:type="character" w:customStyle="1" w:styleId="Char2">
    <w:name w:val="页眉 Char"/>
    <w:link w:val="a7"/>
    <w:uiPriority w:val="99"/>
    <w:qFormat/>
    <w:rsid w:val="006B1556"/>
    <w:rPr>
      <w:sz w:val="18"/>
      <w:szCs w:val="18"/>
    </w:rPr>
  </w:style>
  <w:style w:type="character" w:customStyle="1" w:styleId="Char3">
    <w:name w:val="表格 Char"/>
    <w:link w:val="aa"/>
    <w:qFormat/>
    <w:rsid w:val="006B1556"/>
    <w:rPr>
      <w:rFonts w:ascii="Times New Roman" w:eastAsia="仿宋_GB2312" w:hAnsi="Times New Roman"/>
      <w:bCs/>
      <w:kern w:val="2"/>
      <w:sz w:val="22"/>
      <w:szCs w:val="22"/>
    </w:rPr>
  </w:style>
  <w:style w:type="paragraph" w:customStyle="1" w:styleId="aa">
    <w:name w:val="表格"/>
    <w:basedOn w:val="a"/>
    <w:link w:val="Char3"/>
    <w:qFormat/>
    <w:rsid w:val="006B1556"/>
    <w:pPr>
      <w:tabs>
        <w:tab w:val="center" w:pos="4156"/>
        <w:tab w:val="left" w:pos="5040"/>
      </w:tabs>
      <w:jc w:val="center"/>
    </w:pPr>
    <w:rPr>
      <w:bCs/>
      <w:sz w:val="22"/>
      <w:szCs w:val="22"/>
    </w:rPr>
  </w:style>
  <w:style w:type="paragraph" w:customStyle="1" w:styleId="Default">
    <w:name w:val="Default"/>
    <w:rsid w:val="00D071A3"/>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1714422142">
      <w:bodyDiv w:val="1"/>
      <w:marLeft w:val="0"/>
      <w:marRight w:val="0"/>
      <w:marTop w:val="0"/>
      <w:marBottom w:val="0"/>
      <w:divBdr>
        <w:top w:val="none" w:sz="0" w:space="0" w:color="auto"/>
        <w:left w:val="none" w:sz="0" w:space="0" w:color="auto"/>
        <w:bottom w:val="none" w:sz="0" w:space="0" w:color="auto"/>
        <w:right w:val="none" w:sz="0" w:space="0" w:color="auto"/>
      </w:divBdr>
      <w:divsChild>
        <w:div w:id="450057181">
          <w:marLeft w:val="0"/>
          <w:marRight w:val="0"/>
          <w:marTop w:val="0"/>
          <w:marBottom w:val="0"/>
          <w:divBdr>
            <w:top w:val="none" w:sz="0" w:space="0" w:color="auto"/>
            <w:left w:val="none" w:sz="0" w:space="0" w:color="auto"/>
            <w:bottom w:val="none" w:sz="0" w:space="0" w:color="auto"/>
            <w:right w:val="none" w:sz="0" w:space="0" w:color="auto"/>
          </w:divBdr>
          <w:divsChild>
            <w:div w:id="221254033">
              <w:marLeft w:val="0"/>
              <w:marRight w:val="0"/>
              <w:marTop w:val="0"/>
              <w:marBottom w:val="0"/>
              <w:divBdr>
                <w:top w:val="none" w:sz="0" w:space="0" w:color="auto"/>
                <w:left w:val="none" w:sz="0" w:space="0" w:color="auto"/>
                <w:bottom w:val="none" w:sz="0" w:space="0" w:color="auto"/>
                <w:right w:val="none" w:sz="0" w:space="0" w:color="auto"/>
              </w:divBdr>
              <w:divsChild>
                <w:div w:id="1265460188">
                  <w:marLeft w:val="0"/>
                  <w:marRight w:val="0"/>
                  <w:marTop w:val="0"/>
                  <w:marBottom w:val="0"/>
                  <w:divBdr>
                    <w:top w:val="none" w:sz="0" w:space="0" w:color="auto"/>
                    <w:left w:val="none" w:sz="0" w:space="0" w:color="auto"/>
                    <w:bottom w:val="none" w:sz="0" w:space="0" w:color="auto"/>
                    <w:right w:val="none" w:sz="0" w:space="0" w:color="auto"/>
                  </w:divBdr>
                  <w:divsChild>
                    <w:div w:id="1284144252">
                      <w:marLeft w:val="0"/>
                      <w:marRight w:val="0"/>
                      <w:marTop w:val="0"/>
                      <w:marBottom w:val="0"/>
                      <w:divBdr>
                        <w:top w:val="none" w:sz="0" w:space="0" w:color="auto"/>
                        <w:left w:val="none" w:sz="0" w:space="0" w:color="auto"/>
                        <w:bottom w:val="none" w:sz="0" w:space="0" w:color="auto"/>
                        <w:right w:val="none" w:sz="0" w:space="0" w:color="auto"/>
                      </w:divBdr>
                      <w:divsChild>
                        <w:div w:id="1625427290">
                          <w:marLeft w:val="0"/>
                          <w:marRight w:val="0"/>
                          <w:marTop w:val="0"/>
                          <w:marBottom w:val="0"/>
                          <w:divBdr>
                            <w:top w:val="none" w:sz="0" w:space="0" w:color="auto"/>
                            <w:left w:val="none" w:sz="0" w:space="0" w:color="auto"/>
                            <w:bottom w:val="none" w:sz="0" w:space="0" w:color="auto"/>
                            <w:right w:val="none" w:sz="0" w:space="0" w:color="auto"/>
                          </w:divBdr>
                          <w:divsChild>
                            <w:div w:id="774405398">
                              <w:marLeft w:val="0"/>
                              <w:marRight w:val="0"/>
                              <w:marTop w:val="0"/>
                              <w:marBottom w:val="0"/>
                              <w:divBdr>
                                <w:top w:val="none" w:sz="0" w:space="0" w:color="auto"/>
                                <w:left w:val="none" w:sz="0" w:space="0" w:color="auto"/>
                                <w:bottom w:val="none" w:sz="0" w:space="0" w:color="auto"/>
                                <w:right w:val="none" w:sz="0" w:space="0" w:color="auto"/>
                              </w:divBdr>
                              <w:divsChild>
                                <w:div w:id="18897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362">
                          <w:marLeft w:val="0"/>
                          <w:marRight w:val="0"/>
                          <w:marTop w:val="0"/>
                          <w:marBottom w:val="0"/>
                          <w:divBdr>
                            <w:top w:val="none" w:sz="0" w:space="0" w:color="auto"/>
                            <w:left w:val="none" w:sz="0" w:space="0" w:color="auto"/>
                            <w:bottom w:val="none" w:sz="0" w:space="0" w:color="auto"/>
                            <w:right w:val="none" w:sz="0" w:space="0" w:color="auto"/>
                          </w:divBdr>
                          <w:divsChild>
                            <w:div w:id="89859202">
                              <w:marLeft w:val="0"/>
                              <w:marRight w:val="0"/>
                              <w:marTop w:val="0"/>
                              <w:marBottom w:val="0"/>
                              <w:divBdr>
                                <w:top w:val="none" w:sz="0" w:space="0" w:color="auto"/>
                                <w:left w:val="none" w:sz="0" w:space="0" w:color="auto"/>
                                <w:bottom w:val="none" w:sz="0" w:space="0" w:color="auto"/>
                                <w:right w:val="none" w:sz="0" w:space="0" w:color="auto"/>
                              </w:divBdr>
                              <w:divsChild>
                                <w:div w:id="1125077531">
                                  <w:marLeft w:val="0"/>
                                  <w:marRight w:val="0"/>
                                  <w:marTop w:val="0"/>
                                  <w:marBottom w:val="0"/>
                                  <w:divBdr>
                                    <w:top w:val="none" w:sz="0" w:space="0" w:color="auto"/>
                                    <w:left w:val="none" w:sz="0" w:space="0" w:color="auto"/>
                                    <w:bottom w:val="none" w:sz="0" w:space="0" w:color="auto"/>
                                    <w:right w:val="none" w:sz="0" w:space="0" w:color="auto"/>
                                  </w:divBdr>
                                  <w:divsChild>
                                    <w:div w:id="8713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39446">
              <w:marLeft w:val="0"/>
              <w:marRight w:val="150"/>
              <w:marTop w:val="255"/>
              <w:marBottom w:val="0"/>
              <w:divBdr>
                <w:top w:val="none" w:sz="0" w:space="0" w:color="auto"/>
                <w:left w:val="none" w:sz="0" w:space="0" w:color="auto"/>
                <w:bottom w:val="none" w:sz="0" w:space="0" w:color="auto"/>
                <w:right w:val="none" w:sz="0" w:space="0" w:color="auto"/>
              </w:divBdr>
              <w:divsChild>
                <w:div w:id="1050805998">
                  <w:marLeft w:val="0"/>
                  <w:marRight w:val="0"/>
                  <w:marTop w:val="0"/>
                  <w:marBottom w:val="0"/>
                  <w:divBdr>
                    <w:top w:val="none" w:sz="0" w:space="0" w:color="auto"/>
                    <w:left w:val="none" w:sz="0" w:space="0" w:color="auto"/>
                    <w:bottom w:val="none" w:sz="0" w:space="0" w:color="auto"/>
                    <w:right w:val="none" w:sz="0" w:space="0" w:color="auto"/>
                  </w:divBdr>
                  <w:divsChild>
                    <w:div w:id="20003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455">
              <w:marLeft w:val="0"/>
              <w:marRight w:val="0"/>
              <w:marTop w:val="0"/>
              <w:marBottom w:val="0"/>
              <w:divBdr>
                <w:top w:val="none" w:sz="0" w:space="0" w:color="auto"/>
                <w:left w:val="none" w:sz="0" w:space="0" w:color="auto"/>
                <w:bottom w:val="none" w:sz="0" w:space="0" w:color="auto"/>
                <w:right w:val="none" w:sz="0" w:space="0" w:color="auto"/>
              </w:divBdr>
              <w:divsChild>
                <w:div w:id="8457466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4697A-7FED-4332-B5E9-BF884C6A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362</Words>
  <Characters>2067</Characters>
  <Application>Microsoft Office Word</Application>
  <DocSecurity>0</DocSecurity>
  <Lines>17</Lines>
  <Paragraphs>4</Paragraphs>
  <ScaleCrop>false</ScaleCrop>
  <Company>微软中国</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唐宇杰</dc:creator>
  <cp:lastModifiedBy>Fighter</cp:lastModifiedBy>
  <cp:revision>7</cp:revision>
  <cp:lastPrinted>2020-08-14T01:33:00Z</cp:lastPrinted>
  <dcterms:created xsi:type="dcterms:W3CDTF">2020-11-13T02:50:00Z</dcterms:created>
  <dcterms:modified xsi:type="dcterms:W3CDTF">2020-11-16T00:57:00Z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