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Lines="50"/>
        <w:jc w:val="center"/>
        <w:outlineLvl w:val="2"/>
        <w:rPr>
          <w:rFonts w:ascii="方正小标宋简体" w:eastAsia="方正小标宋简体"/>
          <w:bCs/>
          <w:sz w:val="36"/>
          <w:szCs w:val="36"/>
        </w:rPr>
      </w:pPr>
      <w:bookmarkStart w:id="0" w:name="_Toc13759900"/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嘉兴市</w:t>
      </w:r>
      <w:r>
        <w:rPr>
          <w:rFonts w:hint="eastAsia" w:ascii="方正小标宋简体" w:eastAsia="方正小标宋简体"/>
          <w:bCs/>
          <w:sz w:val="36"/>
          <w:szCs w:val="36"/>
        </w:rPr>
        <w:t>群众信访举报转办和边督边改公开情况一览表</w:t>
      </w:r>
      <w:bookmarkEnd w:id="0"/>
    </w:p>
    <w:p>
      <w:pPr>
        <w:spacing w:line="600" w:lineRule="exact"/>
        <w:jc w:val="right"/>
        <w:rPr>
          <w:rFonts w:eastAsia="华文中宋"/>
          <w:sz w:val="32"/>
          <w:szCs w:val="32"/>
        </w:rPr>
      </w:pPr>
      <w:r>
        <w:rPr>
          <w:rFonts w:eastAsia="仿宋_GB2312"/>
          <w:sz w:val="28"/>
          <w:szCs w:val="28"/>
        </w:rPr>
        <w:t>（第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6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批，20</w:t>
      </w:r>
      <w:r>
        <w:rPr>
          <w:rFonts w:hint="eastAsia" w:eastAsia="仿宋_GB2312"/>
          <w:sz w:val="28"/>
          <w:szCs w:val="28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9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8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日）</w:t>
      </w:r>
    </w:p>
    <w:tbl>
      <w:tblPr>
        <w:tblStyle w:val="8"/>
        <w:tblW w:w="14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25"/>
        <w:gridCol w:w="1116"/>
        <w:gridCol w:w="1104"/>
        <w:gridCol w:w="1392"/>
        <w:gridCol w:w="720"/>
        <w:gridCol w:w="4056"/>
        <w:gridCol w:w="696"/>
        <w:gridCol w:w="2880"/>
        <w:gridCol w:w="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受理编号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举报地市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举报县（市、区）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举报内容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污染类型</w:t>
            </w:r>
          </w:p>
        </w:tc>
        <w:tc>
          <w:tcPr>
            <w:tcW w:w="405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调查核实情况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是否属实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处理和整改情况</w:t>
            </w:r>
          </w:p>
        </w:tc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问责</w:t>
            </w:r>
            <w:r>
              <w:rPr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D202109080002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秀洲区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常台高速公路秀洲区德秀苑一带无隔音屏障，居民受高速噪声影响。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噪声</w:t>
            </w:r>
          </w:p>
        </w:tc>
        <w:tc>
          <w:tcPr>
            <w:tcW w:w="4056" w:type="dxa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经核查，该举报内容属实。</w:t>
            </w:r>
            <w:r>
              <w:rPr>
                <w:rFonts w:hint="eastAsia"/>
                <w:szCs w:val="21"/>
              </w:rPr>
              <w:t>G1522常台高速东侧苏州方向K114+500处临近德秀苑，距离高速公路最近的房屋直线距离约100M。该处未安装隔音屏。</w:t>
            </w:r>
          </w:p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9月9日，对G1522常台高速东侧苏州方向K114+500处开展道路交通噪声监测，检测结果显示：该处昼间、夜间噪声，均未达到《声环境质量标准》（GB 3096-2008）表1中4a类功能区环境噪声限值要求。对德秀苑西北侧、西南侧开展噪声监测，检测结果显示：德秀苑西南侧夜间、德秀苑西北侧昼间、夜间噪声未达到《声环境质量标准》（GB 3096-2008）表1中2类功能区环境噪声限值要求。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我区将有关情况上报市交通运输局，协调嘉兴市乍嘉苏高速公路有限责任公司，在常台高速公路护栏处安装隔音屏障，计划于2022年6月30日前安装完成。</w:t>
            </w:r>
          </w:p>
        </w:tc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D202109080003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东栅街道泾水公寓泾水路和景宜路交叉口烧烤店油烟扰民。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油烟</w:t>
            </w:r>
          </w:p>
        </w:tc>
        <w:tc>
          <w:tcPr>
            <w:tcW w:w="40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查，该件举报内容基本属实。该区域6家烧烤店铺均为临街店铺，紧邻泾水公寓居民住宅区，6家餐饮单位全部已配备油烟净化设施，并正常开启使用，现场周边有轻微异味。在区综合行政执法局、东栅街道监督见证下，区生态环境分局聘请第三方专业检测机构，于9月9日晚间营业时段对6家烧烤店进行了餐饮油烟废气检测。检测报告显示，明玉小吃店油烟净化设备排放口油烟平均浓度1.2mg/m³，串门小吃店油烟净化设备排放口油烟平均浓度1.9mg/m³，主烤官烧烤店油烟净化设备排放口油烟平均浓度0.5mg/m³，金桁烧烤店油烟净化设备排放口油烟平均浓度&lt;0.1mg/m³，卢炜火锅店油烟净化设备排放口油烟平均浓度0.135mg/m³，热黑木烧烤店油烟净化设备排放口油烟平均浓度0.359mg/m³，均低于国家</w:t>
            </w:r>
            <w:r>
              <w:rPr>
                <w:rFonts w:hint="eastAsia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饮食业油烟排放标准（试行）</w:t>
            </w:r>
            <w:r>
              <w:rPr>
                <w:rFonts w:hint="eastAsia"/>
                <w:color w:val="auto"/>
                <w:szCs w:val="21"/>
                <w:lang w:eastAsia="zh-CN"/>
              </w:rPr>
              <w:t>》（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GB18483-2001</w:t>
            </w:r>
            <w:r>
              <w:rPr>
                <w:rFonts w:hint="eastAsia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szCs w:val="21"/>
              </w:rPr>
              <w:t>规定的2.0mg/m³。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基本属实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2021年9月10日，东栅街道约谈6家烧烤店经营者，就进一步加强餐饮油烟排放治理对6家烧烤店提出整改要求，一是强化油烟净化设施的运维，增加清洗频次，由原来二个月清洗一次改为每个月清洗一次，并按要求登记清洗台账，并鼓励有条件的经营者更换新的净化效率高的设施设备；二是要求热黑木烧烤店、明玉小吃店经营者立即封堵后厨墙体上废弃排风扇和墙孔。</w:t>
            </w:r>
          </w:p>
        </w:tc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D202109080015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陶庄镇陶家池40号的五金作坊，噪声扰民。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噪声</w:t>
            </w:r>
          </w:p>
        </w:tc>
        <w:tc>
          <w:tcPr>
            <w:tcW w:w="405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业主沈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某某</w:t>
            </w:r>
            <w:r>
              <w:rPr>
                <w:rFonts w:hint="eastAsia" w:ascii="宋体" w:hAnsi="宋体"/>
                <w:color w:val="auto"/>
                <w:szCs w:val="21"/>
              </w:rPr>
              <w:t>，2019年1月起在自己宅基地民房内进行金属板的加工。生产场所占地约35平方米，生产设备为五台手动冲床，两台剪板机，主要污染物为噪声。日加工量约为300公斤。该项目为金属结构性加工，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根据</w:t>
            </w:r>
            <w:r>
              <w:rPr>
                <w:rFonts w:hint="eastAsia" w:ascii="宋体" w:hAnsi="宋体"/>
                <w:color w:val="auto"/>
                <w:szCs w:val="21"/>
              </w:rPr>
              <w:t>2021年1月1日起实施的《建设项目环境影响评价分类管理名录》（2021年版）（三十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、金属制品业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33-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结构性金属制品制造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331</w:t>
            </w:r>
            <w:r>
              <w:rPr>
                <w:rFonts w:hint="eastAsia" w:ascii="宋体" w:hAnsi="宋体"/>
                <w:color w:val="auto"/>
                <w:szCs w:val="21"/>
              </w:rPr>
              <w:t>），仅分割、焊接、组装的，不纳入建设项目环境影响评价管理。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EastAsia"/>
                <w:szCs w:val="21"/>
              </w:rPr>
              <w:t>属实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责令业主立即拆除产生噪声的生产设备；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9月11日现场核查，业主已根据责令整改通知书要求拆除并搬离生产设备。</w:t>
            </w:r>
          </w:p>
        </w:tc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X202109080033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高桥街道漕泾村桑园村31号以东至李金龙家西侧路面未硬化。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056" w:type="dxa"/>
            <w:vAlign w:val="top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经查，该件举报内容不属实。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经调查核实，2007年，在李金龙家房屋东侧及桑园村31号农户房西侧分别建成一条水泥道路（李金龙家房屋东侧道路长约30米，宽约2.5米；桑园村31号农户房西侧道路长约40米，宽约2.5米）。同时，在其两户北侧建设了道路完成环通。为进一步便于村民出行，2017年起，桐乡市开发区（高桥街道）漕泾村实施“全村户户通水泥路”方针，以每户农户通一条水泥路为原则，对乡村整体道路进行总体规划，将上述道路联通村主干道路，实现了水泥路入户的总体目标。而举报人反映的李金龙家西侧未硬化道路实为农田的田耕路，主要用于农耕，不对村民正常出行造成影响，且路面硬化不符合现定村庄总体规划。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综上情况，该信访反映问题未涉及生态环境问题，且诉求不符合村庄总体规划，故信访反映问题不属实。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不属实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无</w:t>
            </w:r>
          </w:p>
        </w:tc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D202109080057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曹桥街道百寿村斜桥东南面约1000米的西塘街道青莲养殖场，东南风时有强烈臭味。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大气</w:t>
            </w:r>
          </w:p>
        </w:tc>
        <w:tc>
          <w:tcPr>
            <w:tcW w:w="405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2021年9月9日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，该公司猪舍厂界无组织臭气浓度最大值为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44（无量纲），虽然符合《畜禽养殖业污染物排放标准》(DB33/593-2005)“表 7 集约化畜禽养殖业恶臭污染物排放标准”中的标准值（60，无量纲），但不排除在低气压、东南风向等不利天气条件下，会对平湖市百寿村农户带来一定影响。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部分属实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（一）要求该公司加强日常管理，积极采取措施提高猪舍废气处理效果，降低猪舍无组织废气排放浓度，消除废气扰民现象。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（二）要求该公司做好废气排放自行监测工作，每月监测一次，监测结果报西塘桥街道、县生态环境分局备查。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（三）西塘桥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街道、县生态环境分局、县农业农村局等单位加强对该公司的日常监督检查，通过随机抽查、日常巡查等方式督促其落实污染防治主体责任。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无</w:t>
            </w:r>
          </w:p>
        </w:tc>
      </w:tr>
    </w:tbl>
    <w:p>
      <w:pPr>
        <w:spacing w:line="320" w:lineRule="exact"/>
        <w:ind w:firstLine="560" w:firstLineChars="200"/>
        <w:rPr>
          <w:rFonts w:eastAsia="仿宋"/>
          <w:sz w:val="28"/>
          <w:szCs w:val="22"/>
        </w:rPr>
      </w:pPr>
      <w:r>
        <w:rPr>
          <w:rFonts w:eastAsia="仿宋"/>
          <w:sz w:val="28"/>
          <w:szCs w:val="22"/>
        </w:rPr>
        <w:t>污染类型：水、大气、土壤、重金属、垃圾、噪声、油烟、扬尘、其它。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40"/>
    <w:rsid w:val="00177278"/>
    <w:rsid w:val="005E3740"/>
    <w:rsid w:val="00C265AC"/>
    <w:rsid w:val="0B84750A"/>
    <w:rsid w:val="1DF6251F"/>
    <w:rsid w:val="1F3431CF"/>
    <w:rsid w:val="332765AC"/>
    <w:rsid w:val="3A902A44"/>
    <w:rsid w:val="4A8743A4"/>
    <w:rsid w:val="627E3B99"/>
    <w:rsid w:val="69A179C3"/>
    <w:rsid w:val="6C8C2296"/>
    <w:rsid w:val="76607594"/>
    <w:rsid w:val="77DEC5E8"/>
    <w:rsid w:val="E3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ascii="Calibri" w:hAnsi="Calibri"/>
      <w:szCs w:val="24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semiHidden/>
    <w:unhideWhenUsed/>
    <w:qFormat/>
    <w:uiPriority w:val="99"/>
    <w:pPr>
      <w:ind w:leftChars="200" w:hanging="200" w:hanging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User-PC</Company>
  <Pages>1</Pages>
  <Words>80</Words>
  <Characters>459</Characters>
  <Lines>3</Lines>
  <Paragraphs>1</Paragraphs>
  <TotalTime>26</TotalTime>
  <ScaleCrop>false</ScaleCrop>
  <LinksUpToDate>false</LinksUpToDate>
  <CharactersWithSpaces>538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2021-09-13T18:22:00Z</dcterms:created>
  <dc:creator>User</dc:creator>
  <cp:lastModifiedBy>User</cp:lastModifiedBy>
  <dcterms:modified xsi:type="dcterms:W3CDTF">2021-09-17T02:13:45Z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2052-11.1.0.10700</vt:lpwstr>
  </property>
  <property fmtid="{D5CDD505-2E9C-101B-9397-08002B2CF9AE}" pid="5" name="ICV">
    <vt:lpwstr>EA8F2931EE2F4C4DA4ED600D863F8C13</vt:lpwstr>
  </property>
</Properties>
</file>