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425D" w:rsidP="0058425D">
      <w:pPr>
        <w:jc w:val="center"/>
        <w:rPr>
          <w:rStyle w:val="a5"/>
          <w:rFonts w:ascii="Arial" w:hAnsi="Arial" w:cs="Arial" w:hint="eastAsia"/>
          <w:color w:val="404040"/>
          <w:sz w:val="36"/>
          <w:szCs w:val="36"/>
        </w:rPr>
      </w:pPr>
      <w:r>
        <w:rPr>
          <w:rStyle w:val="a5"/>
          <w:rFonts w:ascii="Arial" w:hAnsi="Arial" w:cs="Arial"/>
          <w:color w:val="404040"/>
          <w:sz w:val="36"/>
          <w:szCs w:val="36"/>
        </w:rPr>
        <w:t>国家发展改革委</w:t>
      </w:r>
      <w:r>
        <w:rPr>
          <w:rStyle w:val="a5"/>
          <w:rFonts w:ascii="Arial" w:hAnsi="Arial" w:cs="Arial"/>
          <w:color w:val="404040"/>
          <w:sz w:val="36"/>
          <w:szCs w:val="36"/>
        </w:rPr>
        <w:t xml:space="preserve"> </w:t>
      </w:r>
      <w:r>
        <w:rPr>
          <w:rStyle w:val="a5"/>
          <w:rFonts w:ascii="Arial" w:hAnsi="Arial" w:cs="Arial"/>
          <w:color w:val="404040"/>
          <w:sz w:val="36"/>
          <w:szCs w:val="36"/>
        </w:rPr>
        <w:t>财政部关于预防接种异常反应鉴定费收费标准及有关问题的通知</w:t>
      </w:r>
    </w:p>
    <w:p w:rsidR="0058425D" w:rsidRDefault="0058425D" w:rsidP="0058425D">
      <w:pPr>
        <w:jc w:val="center"/>
        <w:rPr>
          <w:rFonts w:ascii="Arial" w:hAnsi="Arial" w:cs="Arial" w:hint="eastAsia"/>
          <w:color w:val="404040"/>
          <w:sz w:val="30"/>
          <w:szCs w:val="30"/>
        </w:rPr>
      </w:pPr>
      <w:r>
        <w:rPr>
          <w:rFonts w:ascii="Arial" w:hAnsi="Arial" w:cs="Arial"/>
          <w:color w:val="404040"/>
          <w:sz w:val="30"/>
          <w:szCs w:val="30"/>
        </w:rPr>
        <w:t>发改价格</w:t>
      </w:r>
      <w:r>
        <w:rPr>
          <w:rFonts w:ascii="Arial" w:hAnsi="Arial" w:cs="Arial"/>
          <w:color w:val="404040"/>
          <w:sz w:val="30"/>
          <w:szCs w:val="30"/>
        </w:rPr>
        <w:t>[2008]3295</w:t>
      </w:r>
      <w:r>
        <w:rPr>
          <w:rFonts w:ascii="Arial" w:hAnsi="Arial" w:cs="Arial"/>
          <w:color w:val="404040"/>
          <w:sz w:val="30"/>
          <w:szCs w:val="30"/>
        </w:rPr>
        <w:t>号</w:t>
      </w:r>
    </w:p>
    <w:p w:rsidR="0058425D" w:rsidRDefault="0058425D" w:rsidP="0058425D">
      <w:pPr>
        <w:pStyle w:val="a6"/>
        <w:spacing w:before="0" w:beforeAutospacing="0" w:after="0" w:afterAutospacing="0"/>
        <w:jc w:val="both"/>
        <w:rPr>
          <w:rFonts w:ascii="Arial" w:hAnsi="Arial" w:cs="Arial"/>
          <w:color w:val="404040"/>
          <w:sz w:val="30"/>
          <w:szCs w:val="30"/>
        </w:rPr>
      </w:pPr>
      <w:r>
        <w:rPr>
          <w:rFonts w:ascii="Arial" w:hAnsi="Arial" w:cs="Arial"/>
          <w:color w:val="404040"/>
          <w:sz w:val="30"/>
          <w:szCs w:val="30"/>
        </w:rPr>
        <w:t>卫生部，各省、自治区、直辖市发展改革委、物价局、财政厅（局）：</w:t>
      </w:r>
      <w:r>
        <w:rPr>
          <w:rFonts w:ascii="Arial" w:hAnsi="Arial" w:cs="Arial"/>
          <w:color w:val="404040"/>
          <w:sz w:val="30"/>
          <w:szCs w:val="30"/>
        </w:rPr>
        <w:br/>
        <w:t xml:space="preserve">    </w:t>
      </w:r>
      <w:r>
        <w:rPr>
          <w:rFonts w:ascii="Arial" w:hAnsi="Arial" w:cs="Arial"/>
          <w:color w:val="404040"/>
          <w:sz w:val="30"/>
          <w:szCs w:val="30"/>
        </w:rPr>
        <w:t>卫生部《关于申请设立预防接种异常反应鉴定收费的函》（卫规财函</w:t>
      </w:r>
      <w:r>
        <w:rPr>
          <w:rFonts w:ascii="Arial" w:hAnsi="Arial" w:cs="Arial"/>
          <w:color w:val="404040"/>
          <w:sz w:val="30"/>
          <w:szCs w:val="30"/>
        </w:rPr>
        <w:t>[2008]26</w:t>
      </w:r>
      <w:r>
        <w:rPr>
          <w:rFonts w:ascii="Arial" w:hAnsi="Arial" w:cs="Arial"/>
          <w:color w:val="404040"/>
          <w:sz w:val="30"/>
          <w:szCs w:val="30"/>
        </w:rPr>
        <w:t>号）收悉。按照《财政部国家发展改革委关于同意收取预防接种异常反应鉴定费的复函》（财综</w:t>
      </w:r>
      <w:r>
        <w:rPr>
          <w:rFonts w:ascii="Arial" w:hAnsi="Arial" w:cs="Arial"/>
          <w:color w:val="404040"/>
          <w:sz w:val="30"/>
          <w:szCs w:val="30"/>
        </w:rPr>
        <w:t>[2008]70</w:t>
      </w:r>
      <w:r>
        <w:rPr>
          <w:rFonts w:ascii="Arial" w:hAnsi="Arial" w:cs="Arial"/>
          <w:color w:val="404040"/>
          <w:sz w:val="30"/>
          <w:szCs w:val="30"/>
        </w:rPr>
        <w:t>号）规定，现就预防接种异常反应鉴定费收费标准及有关问题通知如下：</w:t>
      </w:r>
      <w:r>
        <w:rPr>
          <w:rFonts w:ascii="Arial" w:hAnsi="Arial" w:cs="Arial"/>
          <w:color w:val="404040"/>
          <w:sz w:val="30"/>
          <w:szCs w:val="30"/>
        </w:rPr>
        <w:br/>
        <w:t xml:space="preserve">    </w:t>
      </w:r>
      <w:r>
        <w:rPr>
          <w:rFonts w:ascii="Arial" w:hAnsi="Arial" w:cs="Arial"/>
          <w:color w:val="404040"/>
          <w:sz w:val="30"/>
          <w:szCs w:val="30"/>
        </w:rPr>
        <w:t>一、各省、自治区、直辖市以及设区的市级卫生行政主管部门所属医学会，在疫苗受种者或监护人、接种单位、疫苗生产企业对预防接种异常反应调查诊断结论存在争议并申请技术鉴定时，向申请鉴定方预收的预防接种异常反应鉴定费收费标准，由省、自治区、直辖市价格主管部门会同财政部门，按照补偿鉴定直接成本并兼顾缴费者承受能力的原则制定。经鉴定，属于一类疫苗引起的预防接种异常反应的，鉴定费用由同级财政部门按规定统筹安排；由二类疫苗引起的预防接种异常反应的，鉴定费用由相关的疫苗生产企业承担；不属于异常反应的，鉴定费用由提出鉴定的申请方承担。</w:t>
      </w:r>
      <w:r>
        <w:rPr>
          <w:rFonts w:ascii="Arial" w:hAnsi="Arial" w:cs="Arial"/>
          <w:color w:val="404040"/>
          <w:sz w:val="30"/>
          <w:szCs w:val="30"/>
        </w:rPr>
        <w:br/>
        <w:t xml:space="preserve">    </w:t>
      </w:r>
      <w:r>
        <w:rPr>
          <w:rFonts w:ascii="Arial" w:hAnsi="Arial" w:cs="Arial"/>
          <w:color w:val="404040"/>
          <w:sz w:val="30"/>
          <w:szCs w:val="30"/>
        </w:rPr>
        <w:t>二、收费单位应按规定到指定的价格主管部门办理收费许可证，并使用省、自治区、直辖市财政部门统一印制的票据。</w:t>
      </w:r>
      <w:r>
        <w:rPr>
          <w:rFonts w:ascii="Arial" w:hAnsi="Arial" w:cs="Arial"/>
          <w:color w:val="404040"/>
          <w:sz w:val="30"/>
          <w:szCs w:val="30"/>
        </w:rPr>
        <w:br/>
        <w:t xml:space="preserve">    </w:t>
      </w:r>
      <w:r>
        <w:rPr>
          <w:rFonts w:ascii="Arial" w:hAnsi="Arial" w:cs="Arial"/>
          <w:color w:val="404040"/>
          <w:sz w:val="30"/>
          <w:szCs w:val="30"/>
        </w:rPr>
        <w:t>三、收费单位应严格按照上述规定收费，不得擅自扩大收费范围、提高收费标准或加收其他任何费用，并自觉接受价格、财</w:t>
      </w:r>
      <w:r>
        <w:rPr>
          <w:rFonts w:ascii="Arial" w:hAnsi="Arial" w:cs="Arial"/>
          <w:color w:val="404040"/>
          <w:sz w:val="30"/>
          <w:szCs w:val="30"/>
        </w:rPr>
        <w:lastRenderedPageBreak/>
        <w:t>政、审计部门的监督检查。</w:t>
      </w:r>
      <w:r>
        <w:rPr>
          <w:rFonts w:ascii="Arial" w:hAnsi="Arial" w:cs="Arial"/>
          <w:color w:val="404040"/>
          <w:sz w:val="30"/>
          <w:szCs w:val="30"/>
        </w:rPr>
        <w:br/>
        <w:t xml:space="preserve">    </w:t>
      </w:r>
      <w:r>
        <w:rPr>
          <w:rFonts w:ascii="Arial" w:hAnsi="Arial" w:cs="Arial"/>
          <w:color w:val="404040"/>
          <w:sz w:val="30"/>
          <w:szCs w:val="30"/>
        </w:rPr>
        <w:t>四、上述规定自本通知发布之日起执行。</w:t>
      </w:r>
    </w:p>
    <w:p w:rsidR="0058425D" w:rsidRDefault="0058425D" w:rsidP="0058425D">
      <w:pPr>
        <w:pStyle w:val="a6"/>
        <w:spacing w:before="0" w:beforeAutospacing="0" w:after="0" w:afterAutospacing="0"/>
        <w:jc w:val="right"/>
        <w:rPr>
          <w:rFonts w:ascii="Arial" w:hAnsi="Arial" w:cs="Arial"/>
          <w:color w:val="404040"/>
          <w:sz w:val="30"/>
          <w:szCs w:val="30"/>
        </w:rPr>
      </w:pPr>
      <w:r>
        <w:rPr>
          <w:rFonts w:ascii="Arial" w:hAnsi="Arial" w:cs="Arial"/>
          <w:color w:val="404040"/>
          <w:sz w:val="30"/>
          <w:szCs w:val="30"/>
        </w:rPr>
        <w:t>国家发展改革委</w:t>
      </w:r>
    </w:p>
    <w:p w:rsidR="0058425D" w:rsidRDefault="0058425D" w:rsidP="0058425D">
      <w:pPr>
        <w:pStyle w:val="a6"/>
        <w:spacing w:before="0" w:beforeAutospacing="0" w:after="0" w:afterAutospacing="0"/>
        <w:jc w:val="right"/>
        <w:rPr>
          <w:rFonts w:ascii="Arial" w:hAnsi="Arial" w:cs="Arial"/>
          <w:color w:val="404040"/>
          <w:sz w:val="30"/>
          <w:szCs w:val="30"/>
        </w:rPr>
      </w:pPr>
      <w:r>
        <w:rPr>
          <w:rFonts w:ascii="Arial" w:hAnsi="Arial" w:cs="Arial"/>
          <w:color w:val="404040"/>
          <w:sz w:val="30"/>
          <w:szCs w:val="30"/>
        </w:rPr>
        <w:t>财　　政　　部</w:t>
      </w:r>
    </w:p>
    <w:p w:rsidR="0058425D" w:rsidRDefault="0058425D" w:rsidP="0058425D">
      <w:pPr>
        <w:pStyle w:val="a6"/>
        <w:spacing w:before="0" w:beforeAutospacing="0" w:after="0" w:afterAutospacing="0"/>
        <w:jc w:val="right"/>
        <w:rPr>
          <w:rFonts w:ascii="Arial" w:hAnsi="Arial" w:cs="Arial"/>
          <w:color w:val="404040"/>
          <w:sz w:val="30"/>
          <w:szCs w:val="30"/>
        </w:rPr>
      </w:pPr>
      <w:r>
        <w:rPr>
          <w:rFonts w:ascii="Arial" w:hAnsi="Arial" w:cs="Arial"/>
          <w:color w:val="404040"/>
          <w:sz w:val="30"/>
          <w:szCs w:val="30"/>
        </w:rPr>
        <w:t>二〇〇八年十二月四日</w:t>
      </w:r>
    </w:p>
    <w:p w:rsidR="0058425D" w:rsidRPr="0058425D" w:rsidRDefault="0058425D" w:rsidP="0058425D">
      <w:pPr>
        <w:jc w:val="center"/>
      </w:pPr>
    </w:p>
    <w:sectPr w:rsidR="0058425D" w:rsidRPr="005842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9F4" w:rsidRDefault="006569F4" w:rsidP="0058425D">
      <w:r>
        <w:separator/>
      </w:r>
    </w:p>
  </w:endnote>
  <w:endnote w:type="continuationSeparator" w:id="1">
    <w:p w:rsidR="006569F4" w:rsidRDefault="006569F4" w:rsidP="00584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9F4" w:rsidRDefault="006569F4" w:rsidP="0058425D">
      <w:r>
        <w:separator/>
      </w:r>
    </w:p>
  </w:footnote>
  <w:footnote w:type="continuationSeparator" w:id="1">
    <w:p w:rsidR="006569F4" w:rsidRDefault="006569F4" w:rsidP="005842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25D"/>
    <w:rsid w:val="0058425D"/>
    <w:rsid w:val="006569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4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425D"/>
    <w:rPr>
      <w:sz w:val="18"/>
      <w:szCs w:val="18"/>
    </w:rPr>
  </w:style>
  <w:style w:type="paragraph" w:styleId="a4">
    <w:name w:val="footer"/>
    <w:basedOn w:val="a"/>
    <w:link w:val="Char0"/>
    <w:uiPriority w:val="99"/>
    <w:semiHidden/>
    <w:unhideWhenUsed/>
    <w:rsid w:val="005842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425D"/>
    <w:rPr>
      <w:sz w:val="18"/>
      <w:szCs w:val="18"/>
    </w:rPr>
  </w:style>
  <w:style w:type="character" w:styleId="a5">
    <w:name w:val="Strong"/>
    <w:basedOn w:val="a0"/>
    <w:uiPriority w:val="22"/>
    <w:qFormat/>
    <w:rsid w:val="0058425D"/>
    <w:rPr>
      <w:b/>
      <w:bCs/>
    </w:rPr>
  </w:style>
  <w:style w:type="paragraph" w:styleId="a6">
    <w:name w:val="Normal (Web)"/>
    <w:basedOn w:val="a"/>
    <w:uiPriority w:val="99"/>
    <w:semiHidden/>
    <w:unhideWhenUsed/>
    <w:rsid w:val="005842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630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556</Characters>
  <Application>Microsoft Office Word</Application>
  <DocSecurity>0</DocSecurity>
  <Lines>4</Lines>
  <Paragraphs>1</Paragraphs>
  <ScaleCrop>false</ScaleCrop>
  <Company>china</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2022-05-21T09:42:00Z</dcterms:created>
  <dcterms:modified xsi:type="dcterms:W3CDTF">2022-05-21T09:43:00Z</dcterms:modified>
</cp:coreProperties>
</file>