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1E" w:rsidRPr="00240F1E" w:rsidRDefault="00240F1E" w:rsidP="00240F1E">
      <w:pPr>
        <w:widowControl/>
        <w:spacing w:before="570" w:after="225"/>
        <w:jc w:val="center"/>
        <w:outlineLvl w:val="0"/>
        <w:rPr>
          <w:rFonts w:ascii="微软雅黑" w:eastAsia="微软雅黑" w:hAnsi="微软雅黑" w:cs="宋体" w:hint="eastAsia"/>
          <w:bCs/>
          <w:kern w:val="36"/>
          <w:sz w:val="36"/>
          <w:szCs w:val="36"/>
        </w:rPr>
      </w:pPr>
      <w:r w:rsidRPr="00240F1E">
        <w:rPr>
          <w:rFonts w:ascii="微软雅黑" w:eastAsia="微软雅黑" w:hAnsi="微软雅黑" w:cs="宋体" w:hint="eastAsia"/>
          <w:bCs/>
          <w:kern w:val="36"/>
          <w:sz w:val="36"/>
          <w:szCs w:val="36"/>
        </w:rPr>
        <w:t>国家发展改革委 财政部 教育部关于加强研究生教育学费标准管理及有关问题的通知</w:t>
      </w:r>
    </w:p>
    <w:p w:rsidR="00240F1E" w:rsidRPr="00240F1E" w:rsidRDefault="00240F1E" w:rsidP="00240F1E">
      <w:pPr>
        <w:widowControl/>
        <w:spacing w:before="570" w:after="225"/>
        <w:jc w:val="center"/>
        <w:outlineLvl w:val="0"/>
        <w:rPr>
          <w:rFonts w:ascii="Arial" w:eastAsia="宋体" w:hAnsi="Arial" w:cs="Arial"/>
          <w:color w:val="333333"/>
          <w:kern w:val="0"/>
          <w:sz w:val="23"/>
          <w:szCs w:val="23"/>
        </w:rPr>
      </w:pPr>
      <w:r w:rsidRPr="00240F1E">
        <w:rPr>
          <w:rFonts w:ascii="Arial" w:eastAsia="宋体" w:hAnsi="Arial" w:cs="Arial" w:hint="eastAsia"/>
          <w:color w:val="333333"/>
          <w:kern w:val="0"/>
          <w:sz w:val="23"/>
          <w:szCs w:val="23"/>
        </w:rPr>
        <w:t>（发改价格〔</w:t>
      </w:r>
      <w:r w:rsidRPr="00240F1E">
        <w:rPr>
          <w:rFonts w:ascii="Arial" w:eastAsia="宋体" w:hAnsi="Arial" w:cs="Arial" w:hint="eastAsia"/>
          <w:color w:val="333333"/>
          <w:kern w:val="0"/>
          <w:sz w:val="23"/>
          <w:szCs w:val="23"/>
        </w:rPr>
        <w:t>2013</w:t>
      </w:r>
      <w:r w:rsidRPr="00240F1E">
        <w:rPr>
          <w:rFonts w:ascii="Arial" w:eastAsia="宋体" w:hAnsi="Arial" w:cs="Arial" w:hint="eastAsia"/>
          <w:color w:val="333333"/>
          <w:kern w:val="0"/>
          <w:sz w:val="23"/>
          <w:szCs w:val="23"/>
        </w:rPr>
        <w:t>〕</w:t>
      </w:r>
      <w:r w:rsidRPr="00240F1E">
        <w:rPr>
          <w:rFonts w:ascii="Arial" w:eastAsia="宋体" w:hAnsi="Arial" w:cs="Arial" w:hint="eastAsia"/>
          <w:color w:val="333333"/>
          <w:kern w:val="0"/>
          <w:sz w:val="23"/>
          <w:szCs w:val="23"/>
        </w:rPr>
        <w:t>887</w:t>
      </w:r>
      <w:r w:rsidRPr="00240F1E">
        <w:rPr>
          <w:rFonts w:ascii="Arial" w:eastAsia="宋体" w:hAnsi="Arial" w:cs="Arial" w:hint="eastAsia"/>
          <w:color w:val="333333"/>
          <w:kern w:val="0"/>
          <w:sz w:val="23"/>
          <w:szCs w:val="23"/>
        </w:rPr>
        <w:t>号）</w:t>
      </w:r>
    </w:p>
    <w:p w:rsidR="00240F1E" w:rsidRPr="00240F1E" w:rsidRDefault="00240F1E" w:rsidP="00240F1E">
      <w:pPr>
        <w:widowControl/>
        <w:shd w:val="clear" w:color="auto" w:fill="FFFFFF"/>
        <w:wordWrap w:val="0"/>
        <w:spacing w:after="165"/>
        <w:rPr>
          <w:rFonts w:ascii="Arial" w:eastAsia="宋体" w:hAnsi="Arial" w:cs="Arial"/>
          <w:color w:val="333333"/>
          <w:kern w:val="0"/>
          <w:sz w:val="23"/>
          <w:szCs w:val="23"/>
        </w:rPr>
      </w:pPr>
      <w:r w:rsidRPr="00240F1E">
        <w:rPr>
          <w:rFonts w:ascii="Arial" w:eastAsia="宋体" w:hAnsi="Arial" w:cs="Arial"/>
          <w:color w:val="333333"/>
          <w:kern w:val="0"/>
          <w:sz w:val="23"/>
          <w:szCs w:val="23"/>
        </w:rPr>
        <w:t>中直管理局，中央党校，国务院各部委、各直属机构，全国总工会，各省、自治区、直辖市发展改革委、物价局、财政厅（局）、教育厅（教委），新疆生产建设兵团发展改革委、财务局、教育局：</w:t>
      </w:r>
    </w:p>
    <w:p w:rsidR="00240F1E" w:rsidRPr="00240F1E" w:rsidRDefault="00240F1E" w:rsidP="00240F1E">
      <w:pPr>
        <w:widowControl/>
        <w:shd w:val="clear" w:color="auto" w:fill="FFFFFF"/>
        <w:wordWrap w:val="0"/>
        <w:spacing w:after="165"/>
        <w:rPr>
          <w:rFonts w:ascii="Arial" w:eastAsia="宋体" w:hAnsi="Arial" w:cs="Arial"/>
          <w:color w:val="333333"/>
          <w:kern w:val="0"/>
          <w:sz w:val="23"/>
          <w:szCs w:val="23"/>
        </w:rPr>
      </w:pPr>
      <w:r w:rsidRPr="00240F1E">
        <w:rPr>
          <w:rFonts w:ascii="Arial" w:eastAsia="宋体" w:hAnsi="Arial" w:cs="Arial"/>
          <w:color w:val="333333"/>
          <w:kern w:val="0"/>
          <w:sz w:val="23"/>
          <w:szCs w:val="23"/>
        </w:rPr>
        <w:t> </w:t>
      </w:r>
    </w:p>
    <w:p w:rsidR="00240F1E" w:rsidRPr="00240F1E" w:rsidRDefault="00240F1E" w:rsidP="00240F1E">
      <w:pPr>
        <w:widowControl/>
        <w:shd w:val="clear" w:color="auto" w:fill="FFFFFF"/>
        <w:wordWrap w:val="0"/>
        <w:spacing w:after="165"/>
        <w:rPr>
          <w:rFonts w:ascii="Arial" w:eastAsia="宋体" w:hAnsi="Arial" w:cs="Arial"/>
          <w:color w:val="333333"/>
          <w:kern w:val="0"/>
          <w:sz w:val="23"/>
          <w:szCs w:val="23"/>
        </w:rPr>
      </w:pPr>
      <w:r w:rsidRPr="00240F1E">
        <w:rPr>
          <w:rFonts w:ascii="Arial" w:eastAsia="宋体" w:hAnsi="Arial" w:cs="Arial"/>
          <w:color w:val="333333"/>
          <w:kern w:val="0"/>
          <w:sz w:val="23"/>
          <w:szCs w:val="23"/>
        </w:rPr>
        <w:t xml:space="preserve"> </w:t>
      </w:r>
      <w:r w:rsidRPr="00240F1E">
        <w:rPr>
          <w:rFonts w:ascii="Arial" w:eastAsia="宋体" w:hAnsi="Arial" w:cs="Arial"/>
          <w:color w:val="333333"/>
          <w:kern w:val="0"/>
          <w:sz w:val="23"/>
          <w:szCs w:val="23"/>
        </w:rPr>
        <w:t>为建立健全研究生教育收费制度，规范研究生培养单位的收费行为，维护学生的正当权益，促进高等教育事业持续健康发展，现就加强研究生教育学费标准管理及有关问题通知如下：</w:t>
      </w:r>
      <w:r w:rsidRPr="00240F1E">
        <w:rPr>
          <w:rFonts w:ascii="Arial" w:eastAsia="宋体" w:hAnsi="Arial" w:cs="Arial"/>
          <w:color w:val="333333"/>
          <w:kern w:val="0"/>
          <w:sz w:val="23"/>
          <w:szCs w:val="23"/>
        </w:rPr>
        <w:t> </w:t>
      </w:r>
      <w:r w:rsidRPr="00240F1E">
        <w:rPr>
          <w:rFonts w:ascii="Arial" w:eastAsia="宋体" w:hAnsi="Arial" w:cs="Arial"/>
          <w:color w:val="333333"/>
          <w:kern w:val="0"/>
          <w:sz w:val="23"/>
          <w:szCs w:val="23"/>
        </w:rPr>
        <w:t xml:space="preserve"> </w:t>
      </w:r>
      <w:r w:rsidRPr="00240F1E">
        <w:rPr>
          <w:rFonts w:ascii="Arial" w:eastAsia="宋体" w:hAnsi="Arial" w:cs="Arial"/>
          <w:color w:val="333333"/>
          <w:kern w:val="0"/>
          <w:sz w:val="23"/>
          <w:szCs w:val="23"/>
        </w:rPr>
        <w:t> </w:t>
      </w:r>
      <w:r w:rsidRPr="00240F1E">
        <w:rPr>
          <w:rFonts w:ascii="Arial" w:eastAsia="宋体" w:hAnsi="Arial" w:cs="Arial"/>
          <w:color w:val="333333"/>
          <w:kern w:val="0"/>
          <w:sz w:val="23"/>
          <w:szCs w:val="23"/>
        </w:rPr>
        <w:t xml:space="preserve"> </w:t>
      </w:r>
      <w:r w:rsidRPr="00240F1E">
        <w:rPr>
          <w:rFonts w:ascii="Arial" w:eastAsia="宋体" w:hAnsi="Arial" w:cs="Arial"/>
          <w:color w:val="333333"/>
          <w:kern w:val="0"/>
          <w:sz w:val="23"/>
          <w:szCs w:val="23"/>
        </w:rPr>
        <w:t> </w:t>
      </w:r>
    </w:p>
    <w:p w:rsidR="00240F1E" w:rsidRPr="00240F1E" w:rsidRDefault="00240F1E" w:rsidP="00240F1E">
      <w:pPr>
        <w:widowControl/>
        <w:shd w:val="clear" w:color="auto" w:fill="FFFFFF"/>
        <w:wordWrap w:val="0"/>
        <w:spacing w:after="165"/>
        <w:rPr>
          <w:rFonts w:ascii="Arial" w:eastAsia="宋体" w:hAnsi="Arial" w:cs="Arial"/>
          <w:color w:val="333333"/>
          <w:kern w:val="0"/>
          <w:sz w:val="23"/>
          <w:szCs w:val="23"/>
        </w:rPr>
      </w:pPr>
      <w:r w:rsidRPr="00240F1E">
        <w:rPr>
          <w:rFonts w:ascii="Arial" w:eastAsia="宋体" w:hAnsi="Arial" w:cs="Arial"/>
          <w:color w:val="333333"/>
          <w:kern w:val="0"/>
          <w:sz w:val="23"/>
          <w:szCs w:val="23"/>
        </w:rPr>
        <w:t> </w:t>
      </w:r>
    </w:p>
    <w:p w:rsidR="00240F1E" w:rsidRPr="00240F1E" w:rsidRDefault="00240F1E" w:rsidP="00240F1E">
      <w:pPr>
        <w:widowControl/>
        <w:shd w:val="clear" w:color="auto" w:fill="FFFFFF"/>
        <w:wordWrap w:val="0"/>
        <w:spacing w:after="165"/>
        <w:rPr>
          <w:rFonts w:ascii="Arial" w:eastAsia="宋体" w:hAnsi="Arial" w:cs="Arial"/>
          <w:color w:val="333333"/>
          <w:kern w:val="0"/>
          <w:sz w:val="23"/>
          <w:szCs w:val="23"/>
        </w:rPr>
      </w:pPr>
      <w:r w:rsidRPr="00240F1E">
        <w:rPr>
          <w:rFonts w:ascii="Arial" w:eastAsia="宋体" w:hAnsi="Arial" w:cs="Arial"/>
          <w:color w:val="333333"/>
          <w:kern w:val="0"/>
          <w:sz w:val="23"/>
          <w:szCs w:val="23"/>
        </w:rPr>
        <w:t xml:space="preserve"> </w:t>
      </w:r>
      <w:r w:rsidRPr="00240F1E">
        <w:rPr>
          <w:rFonts w:ascii="Arial" w:eastAsia="宋体" w:hAnsi="Arial" w:cs="Arial"/>
          <w:color w:val="333333"/>
          <w:kern w:val="0"/>
          <w:sz w:val="23"/>
          <w:szCs w:val="23"/>
        </w:rPr>
        <w:t>一、合理确定研究生教育学费标准。根据国家关于完善研究生教育投入机制的有关意见，从</w:t>
      </w:r>
      <w:r w:rsidRPr="00240F1E">
        <w:rPr>
          <w:rFonts w:ascii="Arial" w:eastAsia="宋体" w:hAnsi="Arial" w:cs="Arial"/>
          <w:color w:val="333333"/>
          <w:kern w:val="0"/>
          <w:sz w:val="23"/>
          <w:szCs w:val="23"/>
        </w:rPr>
        <w:t>2014</w:t>
      </w:r>
      <w:r w:rsidRPr="00240F1E">
        <w:rPr>
          <w:rFonts w:ascii="Arial" w:eastAsia="宋体" w:hAnsi="Arial" w:cs="Arial"/>
          <w:color w:val="333333"/>
          <w:kern w:val="0"/>
          <w:sz w:val="23"/>
          <w:szCs w:val="23"/>
        </w:rPr>
        <w:t>年秋季学期起，高等学校向所有纳入全国研究生招生计划的新入学研究生收取学费。研究生学费标准根据年生均教育培养成本的一定比例，综合考虑培养层次、学习方式、学科特点、专业属性、办学质量、当地物价水平及受教育者的经济承受能力等因素确定。不同地区、不同培养单位、不同专业的学费标准可以有所区别。其中，全日制学术型硕士研究生、博士研究生的学费标准，现阶段分别按照每生每学年不超过</w:t>
      </w:r>
      <w:r w:rsidRPr="00240F1E">
        <w:rPr>
          <w:rFonts w:ascii="Arial" w:eastAsia="宋体" w:hAnsi="Arial" w:cs="Arial"/>
          <w:color w:val="333333"/>
          <w:kern w:val="0"/>
          <w:sz w:val="23"/>
          <w:szCs w:val="23"/>
        </w:rPr>
        <w:t>8000</w:t>
      </w:r>
      <w:r w:rsidRPr="00240F1E">
        <w:rPr>
          <w:rFonts w:ascii="Arial" w:eastAsia="宋体" w:hAnsi="Arial" w:cs="Arial"/>
          <w:color w:val="333333"/>
          <w:kern w:val="0"/>
          <w:sz w:val="23"/>
          <w:szCs w:val="23"/>
        </w:rPr>
        <w:t>元、</w:t>
      </w:r>
      <w:r w:rsidRPr="00240F1E">
        <w:rPr>
          <w:rFonts w:ascii="Arial" w:eastAsia="宋体" w:hAnsi="Arial" w:cs="Arial"/>
          <w:color w:val="333333"/>
          <w:kern w:val="0"/>
          <w:sz w:val="23"/>
          <w:szCs w:val="23"/>
        </w:rPr>
        <w:t>10000</w:t>
      </w:r>
      <w:r w:rsidRPr="00240F1E">
        <w:rPr>
          <w:rFonts w:ascii="Arial" w:eastAsia="宋体" w:hAnsi="Arial" w:cs="Arial"/>
          <w:color w:val="333333"/>
          <w:kern w:val="0"/>
          <w:sz w:val="23"/>
          <w:szCs w:val="23"/>
        </w:rPr>
        <w:t>元确定。研究生学费标准实行</w:t>
      </w:r>
      <w:r w:rsidRPr="00240F1E">
        <w:rPr>
          <w:rFonts w:ascii="Arial" w:eastAsia="宋体" w:hAnsi="Arial" w:cs="Arial"/>
          <w:color w:val="333333"/>
          <w:kern w:val="0"/>
          <w:sz w:val="23"/>
          <w:szCs w:val="23"/>
        </w:rPr>
        <w:t>“</w:t>
      </w:r>
      <w:r w:rsidRPr="00240F1E">
        <w:rPr>
          <w:rFonts w:ascii="Arial" w:eastAsia="宋体" w:hAnsi="Arial" w:cs="Arial"/>
          <w:color w:val="333333"/>
          <w:kern w:val="0"/>
          <w:sz w:val="23"/>
          <w:szCs w:val="23"/>
        </w:rPr>
        <w:t>新生新办法、老生老办法</w:t>
      </w:r>
      <w:r w:rsidRPr="00240F1E">
        <w:rPr>
          <w:rFonts w:ascii="Arial" w:eastAsia="宋体" w:hAnsi="Arial" w:cs="Arial"/>
          <w:color w:val="333333"/>
          <w:kern w:val="0"/>
          <w:sz w:val="23"/>
          <w:szCs w:val="23"/>
        </w:rPr>
        <w:t>”</w:t>
      </w:r>
      <w:r w:rsidRPr="00240F1E">
        <w:rPr>
          <w:rFonts w:ascii="Arial" w:eastAsia="宋体" w:hAnsi="Arial" w:cs="Arial"/>
          <w:color w:val="333333"/>
          <w:kern w:val="0"/>
          <w:sz w:val="23"/>
          <w:szCs w:val="23"/>
        </w:rPr>
        <w:t>，</w:t>
      </w:r>
      <w:r w:rsidRPr="00240F1E">
        <w:rPr>
          <w:rFonts w:ascii="Arial" w:eastAsia="宋体" w:hAnsi="Arial" w:cs="Arial"/>
          <w:color w:val="333333"/>
          <w:kern w:val="0"/>
          <w:sz w:val="23"/>
          <w:szCs w:val="23"/>
        </w:rPr>
        <w:t>2014</w:t>
      </w:r>
      <w:r w:rsidRPr="00240F1E">
        <w:rPr>
          <w:rFonts w:ascii="Arial" w:eastAsia="宋体" w:hAnsi="Arial" w:cs="Arial"/>
          <w:color w:val="333333"/>
          <w:kern w:val="0"/>
          <w:sz w:val="23"/>
          <w:szCs w:val="23"/>
        </w:rPr>
        <w:t>年秋季学期前入学的研究生仍执行原收费政策。各地要根据经济发展水平、物价变动情况以及受教育者的经济承受能力等因素，建立研究生学费标准动态调整机制。</w:t>
      </w:r>
      <w:r w:rsidRPr="00240F1E">
        <w:rPr>
          <w:rFonts w:ascii="Arial" w:eastAsia="宋体" w:hAnsi="Arial" w:cs="Arial"/>
          <w:color w:val="333333"/>
          <w:kern w:val="0"/>
          <w:sz w:val="23"/>
          <w:szCs w:val="23"/>
        </w:rPr>
        <w:t> </w:t>
      </w:r>
      <w:r w:rsidRPr="00240F1E">
        <w:rPr>
          <w:rFonts w:ascii="Arial" w:eastAsia="宋体" w:hAnsi="Arial" w:cs="Arial"/>
          <w:color w:val="333333"/>
          <w:kern w:val="0"/>
          <w:sz w:val="23"/>
          <w:szCs w:val="23"/>
        </w:rPr>
        <w:t xml:space="preserve"> </w:t>
      </w:r>
      <w:r w:rsidRPr="00240F1E">
        <w:rPr>
          <w:rFonts w:ascii="Arial" w:eastAsia="宋体" w:hAnsi="Arial" w:cs="Arial"/>
          <w:color w:val="333333"/>
          <w:kern w:val="0"/>
          <w:sz w:val="23"/>
          <w:szCs w:val="23"/>
        </w:rPr>
        <w:t> </w:t>
      </w:r>
      <w:r w:rsidRPr="00240F1E">
        <w:rPr>
          <w:rFonts w:ascii="Arial" w:eastAsia="宋体" w:hAnsi="Arial" w:cs="Arial"/>
          <w:color w:val="333333"/>
          <w:kern w:val="0"/>
          <w:sz w:val="23"/>
          <w:szCs w:val="23"/>
        </w:rPr>
        <w:t xml:space="preserve"> </w:t>
      </w:r>
      <w:r w:rsidRPr="00240F1E">
        <w:rPr>
          <w:rFonts w:ascii="Arial" w:eastAsia="宋体" w:hAnsi="Arial" w:cs="Arial"/>
          <w:color w:val="333333"/>
          <w:kern w:val="0"/>
          <w:sz w:val="23"/>
          <w:szCs w:val="23"/>
        </w:rPr>
        <w:t> </w:t>
      </w:r>
    </w:p>
    <w:p w:rsidR="00240F1E" w:rsidRPr="00240F1E" w:rsidRDefault="00240F1E" w:rsidP="00240F1E">
      <w:pPr>
        <w:widowControl/>
        <w:shd w:val="clear" w:color="auto" w:fill="FFFFFF"/>
        <w:wordWrap w:val="0"/>
        <w:spacing w:after="165"/>
        <w:rPr>
          <w:rFonts w:ascii="Arial" w:eastAsia="宋体" w:hAnsi="Arial" w:cs="Arial"/>
          <w:color w:val="333333"/>
          <w:kern w:val="0"/>
          <w:sz w:val="23"/>
          <w:szCs w:val="23"/>
        </w:rPr>
      </w:pPr>
      <w:r w:rsidRPr="00240F1E">
        <w:rPr>
          <w:rFonts w:ascii="Arial" w:eastAsia="宋体" w:hAnsi="Arial" w:cs="Arial"/>
          <w:color w:val="333333"/>
          <w:kern w:val="0"/>
          <w:sz w:val="23"/>
          <w:szCs w:val="23"/>
        </w:rPr>
        <w:t> </w:t>
      </w:r>
    </w:p>
    <w:p w:rsidR="00240F1E" w:rsidRPr="00240F1E" w:rsidRDefault="00240F1E" w:rsidP="00240F1E">
      <w:pPr>
        <w:widowControl/>
        <w:shd w:val="clear" w:color="auto" w:fill="FFFFFF"/>
        <w:wordWrap w:val="0"/>
        <w:spacing w:after="165"/>
        <w:rPr>
          <w:rFonts w:ascii="Arial" w:eastAsia="宋体" w:hAnsi="Arial" w:cs="Arial"/>
          <w:color w:val="333333"/>
          <w:kern w:val="0"/>
          <w:sz w:val="23"/>
          <w:szCs w:val="23"/>
        </w:rPr>
      </w:pPr>
      <w:r w:rsidRPr="00240F1E">
        <w:rPr>
          <w:rFonts w:ascii="Arial" w:eastAsia="宋体" w:hAnsi="Arial" w:cs="Arial"/>
          <w:color w:val="333333"/>
          <w:kern w:val="0"/>
          <w:sz w:val="23"/>
          <w:szCs w:val="23"/>
        </w:rPr>
        <w:t xml:space="preserve"> </w:t>
      </w:r>
      <w:r w:rsidRPr="00240F1E">
        <w:rPr>
          <w:rFonts w:ascii="Arial" w:eastAsia="宋体" w:hAnsi="Arial" w:cs="Arial"/>
          <w:color w:val="333333"/>
          <w:kern w:val="0"/>
          <w:sz w:val="23"/>
          <w:szCs w:val="23"/>
        </w:rPr>
        <w:t>二、研究生学费标准的制定或调整实行属地化管理。全日制研究生学费标准，由省级教育行政部门根据所在地高等学校申请提出意见，经同级价格、财政部门审核并报省级人民政府批准后执行，同时报国家发展改革委、财政部、教育部备案。非全日制研究生学费标准的管理方式，由高等学校所在地省级价格、财政、教育部门报省、自治区、直辖市人民政府批准后执行。制定或调整研究生学费标准时，省级价格主管部门要加强研究生教育培养成本监审，充分听取有关方面意见，严格审批程序，坚决杜绝各种违规审批行为的发生。</w:t>
      </w:r>
      <w:r w:rsidRPr="00240F1E">
        <w:rPr>
          <w:rFonts w:ascii="Arial" w:eastAsia="宋体" w:hAnsi="Arial" w:cs="Arial"/>
          <w:color w:val="333333"/>
          <w:kern w:val="0"/>
          <w:sz w:val="23"/>
          <w:szCs w:val="23"/>
        </w:rPr>
        <w:t> </w:t>
      </w:r>
      <w:r w:rsidRPr="00240F1E">
        <w:rPr>
          <w:rFonts w:ascii="Arial" w:eastAsia="宋体" w:hAnsi="Arial" w:cs="Arial"/>
          <w:color w:val="333333"/>
          <w:kern w:val="0"/>
          <w:sz w:val="23"/>
          <w:szCs w:val="23"/>
        </w:rPr>
        <w:t xml:space="preserve"> </w:t>
      </w:r>
      <w:r w:rsidRPr="00240F1E">
        <w:rPr>
          <w:rFonts w:ascii="Arial" w:eastAsia="宋体" w:hAnsi="Arial" w:cs="Arial"/>
          <w:color w:val="333333"/>
          <w:kern w:val="0"/>
          <w:sz w:val="23"/>
          <w:szCs w:val="23"/>
        </w:rPr>
        <w:t> </w:t>
      </w:r>
      <w:r w:rsidRPr="00240F1E">
        <w:rPr>
          <w:rFonts w:ascii="Arial" w:eastAsia="宋体" w:hAnsi="Arial" w:cs="Arial"/>
          <w:color w:val="333333"/>
          <w:kern w:val="0"/>
          <w:sz w:val="23"/>
          <w:szCs w:val="23"/>
        </w:rPr>
        <w:t xml:space="preserve"> </w:t>
      </w:r>
      <w:r w:rsidRPr="00240F1E">
        <w:rPr>
          <w:rFonts w:ascii="Arial" w:eastAsia="宋体" w:hAnsi="Arial" w:cs="Arial"/>
          <w:color w:val="333333"/>
          <w:kern w:val="0"/>
          <w:sz w:val="23"/>
          <w:szCs w:val="23"/>
        </w:rPr>
        <w:t> </w:t>
      </w:r>
    </w:p>
    <w:p w:rsidR="00240F1E" w:rsidRPr="00240F1E" w:rsidRDefault="00240F1E" w:rsidP="00240F1E">
      <w:pPr>
        <w:widowControl/>
        <w:shd w:val="clear" w:color="auto" w:fill="FFFFFF"/>
        <w:wordWrap w:val="0"/>
        <w:spacing w:after="165"/>
        <w:rPr>
          <w:rFonts w:ascii="Arial" w:eastAsia="宋体" w:hAnsi="Arial" w:cs="Arial"/>
          <w:color w:val="333333"/>
          <w:kern w:val="0"/>
          <w:sz w:val="23"/>
          <w:szCs w:val="23"/>
        </w:rPr>
      </w:pPr>
      <w:r w:rsidRPr="00240F1E">
        <w:rPr>
          <w:rFonts w:ascii="Arial" w:eastAsia="宋体" w:hAnsi="Arial" w:cs="Arial"/>
          <w:color w:val="333333"/>
          <w:kern w:val="0"/>
          <w:sz w:val="23"/>
          <w:szCs w:val="23"/>
        </w:rPr>
        <w:t> </w:t>
      </w:r>
    </w:p>
    <w:p w:rsidR="00240F1E" w:rsidRPr="00240F1E" w:rsidRDefault="00240F1E" w:rsidP="00240F1E">
      <w:pPr>
        <w:widowControl/>
        <w:shd w:val="clear" w:color="auto" w:fill="FFFFFF"/>
        <w:wordWrap w:val="0"/>
        <w:spacing w:after="165"/>
        <w:rPr>
          <w:rFonts w:ascii="Arial" w:eastAsia="宋体" w:hAnsi="Arial" w:cs="Arial"/>
          <w:color w:val="333333"/>
          <w:kern w:val="0"/>
          <w:sz w:val="23"/>
          <w:szCs w:val="23"/>
        </w:rPr>
      </w:pPr>
      <w:r w:rsidRPr="00240F1E">
        <w:rPr>
          <w:rFonts w:ascii="Arial" w:eastAsia="宋体" w:hAnsi="Arial" w:cs="Arial"/>
          <w:color w:val="333333"/>
          <w:kern w:val="0"/>
          <w:sz w:val="23"/>
          <w:szCs w:val="23"/>
        </w:rPr>
        <w:t xml:space="preserve"> </w:t>
      </w:r>
      <w:r w:rsidRPr="00240F1E">
        <w:rPr>
          <w:rFonts w:ascii="Arial" w:eastAsia="宋体" w:hAnsi="Arial" w:cs="Arial"/>
          <w:color w:val="333333"/>
          <w:kern w:val="0"/>
          <w:sz w:val="23"/>
          <w:szCs w:val="23"/>
        </w:rPr>
        <w:t>三、加强高等学校研究生教育收费管理。高等学校在招生简章中必须注明研究生学费具体标准。研究生学费原则上按学年收取。研究生因故休学、退学、提前结业或经批准转学等，高等学校应根据研究生在校实际学习时间、学习阶段，计退部分学费。高等学校收取研究生学费、住宿费、考试费等行政事业性收费时，应按规定到</w:t>
      </w:r>
      <w:r w:rsidRPr="00240F1E">
        <w:rPr>
          <w:rFonts w:ascii="Arial" w:eastAsia="宋体" w:hAnsi="Arial" w:cs="Arial"/>
          <w:color w:val="333333"/>
          <w:kern w:val="0"/>
          <w:sz w:val="23"/>
          <w:szCs w:val="23"/>
        </w:rPr>
        <w:lastRenderedPageBreak/>
        <w:t>价格主管部门办理收费许可证，接受收费许可证年度审验，并按财务隶属关系分别使用财政部或省、自治区、直辖市财政部门统一印制的财政票据。高等学校对研究生收取服务性收费、代收费时，要严格执行有关规定，并按规定使用票据。高等学校要严格落实原国家计委、财政部、教育部《关于印发〈教育收费公示制度〉的通知》（计价格〔</w:t>
      </w:r>
      <w:r w:rsidRPr="00240F1E">
        <w:rPr>
          <w:rFonts w:ascii="Arial" w:eastAsia="宋体" w:hAnsi="Arial" w:cs="Arial"/>
          <w:color w:val="333333"/>
          <w:kern w:val="0"/>
          <w:sz w:val="23"/>
          <w:szCs w:val="23"/>
        </w:rPr>
        <w:t>2002</w:t>
      </w:r>
      <w:r w:rsidRPr="00240F1E">
        <w:rPr>
          <w:rFonts w:ascii="Arial" w:eastAsia="宋体" w:hAnsi="Arial" w:cs="Arial"/>
          <w:color w:val="333333"/>
          <w:kern w:val="0"/>
          <w:sz w:val="23"/>
          <w:szCs w:val="23"/>
        </w:rPr>
        <w:t>〕</w:t>
      </w:r>
      <w:r w:rsidRPr="00240F1E">
        <w:rPr>
          <w:rFonts w:ascii="Arial" w:eastAsia="宋体" w:hAnsi="Arial" w:cs="Arial"/>
          <w:color w:val="333333"/>
          <w:kern w:val="0"/>
          <w:sz w:val="23"/>
          <w:szCs w:val="23"/>
        </w:rPr>
        <w:t>792</w:t>
      </w:r>
      <w:r w:rsidRPr="00240F1E">
        <w:rPr>
          <w:rFonts w:ascii="Arial" w:eastAsia="宋体" w:hAnsi="Arial" w:cs="Arial"/>
          <w:color w:val="333333"/>
          <w:kern w:val="0"/>
          <w:sz w:val="23"/>
          <w:szCs w:val="23"/>
        </w:rPr>
        <w:t>号）有关规定，将经有关部门审核批准的研究生收费项目、标准向学生和社会进行公示，主动接受学生、家长和社会的监督。</w:t>
      </w:r>
      <w:r w:rsidRPr="00240F1E">
        <w:rPr>
          <w:rFonts w:ascii="Arial" w:eastAsia="宋体" w:hAnsi="Arial" w:cs="Arial"/>
          <w:color w:val="333333"/>
          <w:kern w:val="0"/>
          <w:sz w:val="23"/>
          <w:szCs w:val="23"/>
        </w:rPr>
        <w:t> </w:t>
      </w:r>
      <w:r w:rsidRPr="00240F1E">
        <w:rPr>
          <w:rFonts w:ascii="Arial" w:eastAsia="宋体" w:hAnsi="Arial" w:cs="Arial"/>
          <w:color w:val="333333"/>
          <w:kern w:val="0"/>
          <w:sz w:val="23"/>
          <w:szCs w:val="23"/>
        </w:rPr>
        <w:t xml:space="preserve"> </w:t>
      </w:r>
      <w:r w:rsidRPr="00240F1E">
        <w:rPr>
          <w:rFonts w:ascii="Arial" w:eastAsia="宋体" w:hAnsi="Arial" w:cs="Arial"/>
          <w:color w:val="333333"/>
          <w:kern w:val="0"/>
          <w:sz w:val="23"/>
          <w:szCs w:val="23"/>
        </w:rPr>
        <w:t> </w:t>
      </w:r>
      <w:r w:rsidRPr="00240F1E">
        <w:rPr>
          <w:rFonts w:ascii="Arial" w:eastAsia="宋体" w:hAnsi="Arial" w:cs="Arial"/>
          <w:color w:val="333333"/>
          <w:kern w:val="0"/>
          <w:sz w:val="23"/>
          <w:szCs w:val="23"/>
        </w:rPr>
        <w:t xml:space="preserve"> </w:t>
      </w:r>
      <w:r w:rsidRPr="00240F1E">
        <w:rPr>
          <w:rFonts w:ascii="Arial" w:eastAsia="宋体" w:hAnsi="Arial" w:cs="Arial"/>
          <w:color w:val="333333"/>
          <w:kern w:val="0"/>
          <w:sz w:val="23"/>
          <w:szCs w:val="23"/>
        </w:rPr>
        <w:t> </w:t>
      </w:r>
    </w:p>
    <w:p w:rsidR="00240F1E" w:rsidRPr="00240F1E" w:rsidRDefault="00240F1E" w:rsidP="00240F1E">
      <w:pPr>
        <w:widowControl/>
        <w:shd w:val="clear" w:color="auto" w:fill="FFFFFF"/>
        <w:wordWrap w:val="0"/>
        <w:spacing w:after="165"/>
        <w:rPr>
          <w:rFonts w:ascii="Arial" w:eastAsia="宋体" w:hAnsi="Arial" w:cs="Arial"/>
          <w:color w:val="333333"/>
          <w:kern w:val="0"/>
          <w:sz w:val="23"/>
          <w:szCs w:val="23"/>
        </w:rPr>
      </w:pPr>
      <w:r w:rsidRPr="00240F1E">
        <w:rPr>
          <w:rFonts w:ascii="Arial" w:eastAsia="宋体" w:hAnsi="Arial" w:cs="Arial"/>
          <w:color w:val="333333"/>
          <w:kern w:val="0"/>
          <w:sz w:val="23"/>
          <w:szCs w:val="23"/>
        </w:rPr>
        <w:t> </w:t>
      </w:r>
    </w:p>
    <w:p w:rsidR="00240F1E" w:rsidRPr="00240F1E" w:rsidRDefault="00240F1E" w:rsidP="00240F1E">
      <w:pPr>
        <w:widowControl/>
        <w:shd w:val="clear" w:color="auto" w:fill="FFFFFF"/>
        <w:wordWrap w:val="0"/>
        <w:spacing w:after="165"/>
        <w:rPr>
          <w:rFonts w:ascii="Arial" w:eastAsia="宋体" w:hAnsi="Arial" w:cs="Arial"/>
          <w:color w:val="333333"/>
          <w:kern w:val="0"/>
          <w:sz w:val="23"/>
          <w:szCs w:val="23"/>
        </w:rPr>
      </w:pPr>
      <w:r w:rsidRPr="00240F1E">
        <w:rPr>
          <w:rFonts w:ascii="Arial" w:eastAsia="宋体" w:hAnsi="Arial" w:cs="Arial"/>
          <w:color w:val="333333"/>
          <w:kern w:val="0"/>
          <w:sz w:val="23"/>
          <w:szCs w:val="23"/>
        </w:rPr>
        <w:t xml:space="preserve"> </w:t>
      </w:r>
      <w:r w:rsidRPr="00240F1E">
        <w:rPr>
          <w:rFonts w:ascii="Arial" w:eastAsia="宋体" w:hAnsi="Arial" w:cs="Arial"/>
          <w:color w:val="333333"/>
          <w:kern w:val="0"/>
          <w:sz w:val="23"/>
          <w:szCs w:val="23"/>
        </w:rPr>
        <w:t>四、承担研究生教育任务的科学研究机构、党校等其他研究生招生单位，对研究生的收费参照本通知相关规定执行。民办高等学校、中外合作办学单位招收研究生的收费政策按照国家有关规定执行。香港特别行政区、澳门特别行政区、台湾地区及海外华侨学生来内地（祖国大陆）接受研究生教育，与内地（祖国大陆）学生执行相同的收费政策。</w:t>
      </w:r>
      <w:r w:rsidRPr="00240F1E">
        <w:rPr>
          <w:rFonts w:ascii="Arial" w:eastAsia="宋体" w:hAnsi="Arial" w:cs="Arial"/>
          <w:color w:val="333333"/>
          <w:kern w:val="0"/>
          <w:sz w:val="23"/>
          <w:szCs w:val="23"/>
        </w:rPr>
        <w:t> </w:t>
      </w:r>
      <w:r w:rsidRPr="00240F1E">
        <w:rPr>
          <w:rFonts w:ascii="Arial" w:eastAsia="宋体" w:hAnsi="Arial" w:cs="Arial"/>
          <w:color w:val="333333"/>
          <w:kern w:val="0"/>
          <w:sz w:val="23"/>
          <w:szCs w:val="23"/>
        </w:rPr>
        <w:t xml:space="preserve"> </w:t>
      </w:r>
      <w:r w:rsidRPr="00240F1E">
        <w:rPr>
          <w:rFonts w:ascii="Arial" w:eastAsia="宋体" w:hAnsi="Arial" w:cs="Arial"/>
          <w:color w:val="333333"/>
          <w:kern w:val="0"/>
          <w:sz w:val="23"/>
          <w:szCs w:val="23"/>
        </w:rPr>
        <w:t> </w:t>
      </w:r>
      <w:r w:rsidRPr="00240F1E">
        <w:rPr>
          <w:rFonts w:ascii="Arial" w:eastAsia="宋体" w:hAnsi="Arial" w:cs="Arial"/>
          <w:color w:val="333333"/>
          <w:kern w:val="0"/>
          <w:sz w:val="23"/>
          <w:szCs w:val="23"/>
        </w:rPr>
        <w:t xml:space="preserve"> </w:t>
      </w:r>
      <w:r w:rsidRPr="00240F1E">
        <w:rPr>
          <w:rFonts w:ascii="Arial" w:eastAsia="宋体" w:hAnsi="Arial" w:cs="Arial"/>
          <w:color w:val="333333"/>
          <w:kern w:val="0"/>
          <w:sz w:val="23"/>
          <w:szCs w:val="23"/>
        </w:rPr>
        <w:t> </w:t>
      </w:r>
    </w:p>
    <w:p w:rsidR="00240F1E" w:rsidRPr="00240F1E" w:rsidRDefault="00240F1E" w:rsidP="00240F1E">
      <w:pPr>
        <w:widowControl/>
        <w:shd w:val="clear" w:color="auto" w:fill="FFFFFF"/>
        <w:wordWrap w:val="0"/>
        <w:spacing w:after="165"/>
        <w:rPr>
          <w:rFonts w:ascii="Arial" w:eastAsia="宋体" w:hAnsi="Arial" w:cs="Arial"/>
          <w:color w:val="333333"/>
          <w:kern w:val="0"/>
          <w:sz w:val="23"/>
          <w:szCs w:val="23"/>
        </w:rPr>
      </w:pPr>
      <w:r w:rsidRPr="00240F1E">
        <w:rPr>
          <w:rFonts w:ascii="Arial" w:eastAsia="宋体" w:hAnsi="Arial" w:cs="Arial"/>
          <w:color w:val="333333"/>
          <w:kern w:val="0"/>
          <w:sz w:val="23"/>
          <w:szCs w:val="23"/>
        </w:rPr>
        <w:t> </w:t>
      </w:r>
    </w:p>
    <w:p w:rsidR="00240F1E" w:rsidRPr="00240F1E" w:rsidRDefault="00240F1E" w:rsidP="00240F1E">
      <w:pPr>
        <w:widowControl/>
        <w:shd w:val="clear" w:color="auto" w:fill="FFFFFF"/>
        <w:wordWrap w:val="0"/>
        <w:spacing w:after="165"/>
        <w:rPr>
          <w:rFonts w:ascii="Arial" w:eastAsia="宋体" w:hAnsi="Arial" w:cs="Arial"/>
          <w:color w:val="333333"/>
          <w:kern w:val="0"/>
          <w:sz w:val="23"/>
          <w:szCs w:val="23"/>
        </w:rPr>
      </w:pPr>
      <w:r w:rsidRPr="00240F1E">
        <w:rPr>
          <w:rFonts w:ascii="Arial" w:eastAsia="宋体" w:hAnsi="Arial" w:cs="Arial"/>
          <w:color w:val="333333"/>
          <w:kern w:val="0"/>
          <w:sz w:val="23"/>
          <w:szCs w:val="23"/>
        </w:rPr>
        <w:t> </w:t>
      </w:r>
      <w:r w:rsidRPr="00240F1E">
        <w:rPr>
          <w:rFonts w:ascii="Arial" w:eastAsia="宋体" w:hAnsi="Arial" w:cs="Arial"/>
          <w:color w:val="333333"/>
          <w:kern w:val="0"/>
          <w:sz w:val="23"/>
          <w:szCs w:val="23"/>
        </w:rPr>
        <w:t xml:space="preserve"> </w:t>
      </w:r>
      <w:r w:rsidRPr="00240F1E">
        <w:rPr>
          <w:rFonts w:ascii="Arial" w:eastAsia="宋体" w:hAnsi="Arial" w:cs="Arial"/>
          <w:color w:val="333333"/>
          <w:kern w:val="0"/>
          <w:sz w:val="23"/>
          <w:szCs w:val="23"/>
        </w:rPr>
        <w:t> </w:t>
      </w:r>
      <w:r w:rsidRPr="00240F1E">
        <w:rPr>
          <w:rFonts w:ascii="Arial" w:eastAsia="宋体" w:hAnsi="Arial" w:cs="Arial"/>
          <w:color w:val="333333"/>
          <w:kern w:val="0"/>
          <w:sz w:val="23"/>
          <w:szCs w:val="23"/>
        </w:rPr>
        <w:t xml:space="preserve"> </w:t>
      </w:r>
      <w:r w:rsidRPr="00240F1E">
        <w:rPr>
          <w:rFonts w:ascii="Arial" w:eastAsia="宋体" w:hAnsi="Arial" w:cs="Arial"/>
          <w:color w:val="333333"/>
          <w:kern w:val="0"/>
          <w:sz w:val="23"/>
          <w:szCs w:val="23"/>
        </w:rPr>
        <w:t>五、切实保证研究生教育收费政策贯彻落实。全面实行研究生教育收费制度是完善研究生教育投入机制的重要组成部分，各省、自治区、直辖市价格、财政、教育主管部门要按照本通知规定于今年</w:t>
      </w:r>
      <w:r w:rsidRPr="00240F1E">
        <w:rPr>
          <w:rFonts w:ascii="Arial" w:eastAsia="宋体" w:hAnsi="Arial" w:cs="Arial"/>
          <w:color w:val="333333"/>
          <w:kern w:val="0"/>
          <w:sz w:val="23"/>
          <w:szCs w:val="23"/>
        </w:rPr>
        <w:t>8</w:t>
      </w:r>
      <w:r w:rsidRPr="00240F1E">
        <w:rPr>
          <w:rFonts w:ascii="Arial" w:eastAsia="宋体" w:hAnsi="Arial" w:cs="Arial"/>
          <w:color w:val="333333"/>
          <w:kern w:val="0"/>
          <w:sz w:val="23"/>
          <w:szCs w:val="23"/>
        </w:rPr>
        <w:t>月底前出台当地研究生教育收费政策，加强对本地研究生教育收费政策执行情况的监督检查，完善工作机制，落实相关责任，提高执行力，切实保障高等学校研究生招生和培养教育工作的顺利进行。</w:t>
      </w:r>
      <w:r w:rsidRPr="00240F1E">
        <w:rPr>
          <w:rFonts w:ascii="Arial" w:eastAsia="宋体" w:hAnsi="Arial" w:cs="Arial"/>
          <w:color w:val="333333"/>
          <w:kern w:val="0"/>
          <w:sz w:val="23"/>
          <w:szCs w:val="23"/>
        </w:rPr>
        <w:t> </w:t>
      </w:r>
      <w:r w:rsidRPr="00240F1E">
        <w:rPr>
          <w:rFonts w:ascii="Arial" w:eastAsia="宋体" w:hAnsi="Arial" w:cs="Arial"/>
          <w:color w:val="333333"/>
          <w:kern w:val="0"/>
          <w:sz w:val="23"/>
          <w:szCs w:val="23"/>
        </w:rPr>
        <w:t xml:space="preserve"> </w:t>
      </w:r>
      <w:r w:rsidRPr="00240F1E">
        <w:rPr>
          <w:rFonts w:ascii="Arial" w:eastAsia="宋体" w:hAnsi="Arial" w:cs="Arial"/>
          <w:color w:val="333333"/>
          <w:kern w:val="0"/>
          <w:sz w:val="23"/>
          <w:szCs w:val="23"/>
        </w:rPr>
        <w:t> </w:t>
      </w:r>
      <w:r w:rsidRPr="00240F1E">
        <w:rPr>
          <w:rFonts w:ascii="Arial" w:eastAsia="宋体" w:hAnsi="Arial" w:cs="Arial"/>
          <w:color w:val="333333"/>
          <w:kern w:val="0"/>
          <w:sz w:val="23"/>
          <w:szCs w:val="23"/>
        </w:rPr>
        <w:t xml:space="preserve"> </w:t>
      </w:r>
      <w:r w:rsidRPr="00240F1E">
        <w:rPr>
          <w:rFonts w:ascii="Arial" w:eastAsia="宋体" w:hAnsi="Arial" w:cs="Arial"/>
          <w:color w:val="333333"/>
          <w:kern w:val="0"/>
          <w:sz w:val="23"/>
          <w:szCs w:val="23"/>
        </w:rPr>
        <w:t> </w:t>
      </w:r>
    </w:p>
    <w:p w:rsidR="00240F1E" w:rsidRPr="00240F1E" w:rsidRDefault="00240F1E" w:rsidP="00240F1E">
      <w:pPr>
        <w:widowControl/>
        <w:shd w:val="clear" w:color="auto" w:fill="FFFFFF"/>
        <w:wordWrap w:val="0"/>
        <w:spacing w:after="165"/>
        <w:jc w:val="right"/>
        <w:rPr>
          <w:rFonts w:ascii="Arial" w:eastAsia="宋体" w:hAnsi="Arial" w:cs="Arial"/>
          <w:color w:val="333333"/>
          <w:kern w:val="0"/>
          <w:sz w:val="23"/>
          <w:szCs w:val="23"/>
        </w:rPr>
      </w:pPr>
      <w:r w:rsidRPr="00240F1E">
        <w:rPr>
          <w:rFonts w:ascii="Arial" w:eastAsia="宋体" w:hAnsi="Arial" w:cs="Arial"/>
          <w:color w:val="333333"/>
          <w:kern w:val="0"/>
          <w:sz w:val="23"/>
          <w:szCs w:val="23"/>
        </w:rPr>
        <w:t> </w:t>
      </w:r>
    </w:p>
    <w:p w:rsidR="00240F1E" w:rsidRPr="00240F1E" w:rsidRDefault="00240F1E" w:rsidP="00240F1E">
      <w:pPr>
        <w:widowControl/>
        <w:shd w:val="clear" w:color="auto" w:fill="FFFFFF"/>
        <w:wordWrap w:val="0"/>
        <w:jc w:val="right"/>
        <w:rPr>
          <w:rFonts w:ascii="Arial" w:eastAsia="宋体" w:hAnsi="Arial" w:cs="Arial"/>
          <w:color w:val="333333"/>
          <w:kern w:val="0"/>
          <w:sz w:val="23"/>
          <w:szCs w:val="23"/>
        </w:rPr>
      </w:pPr>
      <w:r w:rsidRPr="00240F1E">
        <w:rPr>
          <w:rFonts w:ascii="仿宋_GB2312" w:eastAsia="仿宋_GB2312" w:hAnsi="Arial" w:cs="Arial" w:hint="eastAsia"/>
          <w:b/>
          <w:bCs/>
          <w:color w:val="333333"/>
          <w:kern w:val="0"/>
          <w:sz w:val="24"/>
          <w:szCs w:val="24"/>
        </w:rPr>
        <w:t>教育部</w:t>
      </w:r>
      <w:r w:rsidRPr="00240F1E">
        <w:rPr>
          <w:rFonts w:ascii="MS Mincho" w:eastAsia="MS Mincho" w:hAnsi="MS Mincho" w:cs="MS Mincho" w:hint="eastAsia"/>
          <w:b/>
          <w:bCs/>
          <w:color w:val="333333"/>
          <w:kern w:val="0"/>
          <w:sz w:val="24"/>
          <w:szCs w:val="24"/>
        </w:rPr>
        <w:t> </w:t>
      </w:r>
      <w:r w:rsidRPr="00240F1E">
        <w:rPr>
          <w:rFonts w:ascii="仿宋_GB2312" w:eastAsia="仿宋_GB2312" w:hAnsi="Arial" w:cs="Arial" w:hint="eastAsia"/>
          <w:b/>
          <w:bCs/>
          <w:color w:val="333333"/>
          <w:kern w:val="0"/>
          <w:sz w:val="24"/>
          <w:szCs w:val="24"/>
        </w:rPr>
        <w:t xml:space="preserve"> </w:t>
      </w:r>
      <w:r w:rsidRPr="00240F1E">
        <w:rPr>
          <w:rFonts w:ascii="MS Mincho" w:eastAsia="MS Mincho" w:hAnsi="MS Mincho" w:cs="MS Mincho" w:hint="eastAsia"/>
          <w:b/>
          <w:bCs/>
          <w:color w:val="333333"/>
          <w:kern w:val="0"/>
          <w:sz w:val="24"/>
          <w:szCs w:val="24"/>
        </w:rPr>
        <w:t> </w:t>
      </w:r>
      <w:r w:rsidRPr="00240F1E">
        <w:rPr>
          <w:rFonts w:ascii="仿宋_GB2312" w:eastAsia="仿宋_GB2312" w:hAnsi="Arial" w:cs="Arial" w:hint="eastAsia"/>
          <w:b/>
          <w:bCs/>
          <w:color w:val="333333"/>
          <w:kern w:val="0"/>
          <w:sz w:val="24"/>
          <w:szCs w:val="24"/>
        </w:rPr>
        <w:t xml:space="preserve"> 财政部</w:t>
      </w:r>
      <w:r w:rsidRPr="00240F1E">
        <w:rPr>
          <w:rFonts w:ascii="MS Mincho" w:eastAsia="MS Mincho" w:hAnsi="MS Mincho" w:cs="MS Mincho" w:hint="eastAsia"/>
          <w:b/>
          <w:bCs/>
          <w:color w:val="333333"/>
          <w:kern w:val="0"/>
          <w:sz w:val="24"/>
          <w:szCs w:val="24"/>
        </w:rPr>
        <w:t> </w:t>
      </w:r>
      <w:r w:rsidRPr="00240F1E">
        <w:rPr>
          <w:rFonts w:ascii="仿宋_GB2312" w:eastAsia="仿宋_GB2312" w:hAnsi="Arial" w:cs="Arial" w:hint="eastAsia"/>
          <w:b/>
          <w:bCs/>
          <w:color w:val="333333"/>
          <w:kern w:val="0"/>
          <w:sz w:val="24"/>
          <w:szCs w:val="24"/>
        </w:rPr>
        <w:t xml:space="preserve"> </w:t>
      </w:r>
      <w:r w:rsidRPr="00240F1E">
        <w:rPr>
          <w:rFonts w:ascii="MS Mincho" w:eastAsia="MS Mincho" w:hAnsi="MS Mincho" w:cs="MS Mincho" w:hint="eastAsia"/>
          <w:b/>
          <w:bCs/>
          <w:color w:val="333333"/>
          <w:kern w:val="0"/>
          <w:sz w:val="24"/>
          <w:szCs w:val="24"/>
        </w:rPr>
        <w:t> </w:t>
      </w:r>
      <w:r w:rsidRPr="00240F1E">
        <w:rPr>
          <w:rFonts w:ascii="仿宋_GB2312" w:eastAsia="仿宋_GB2312" w:hAnsi="Arial" w:cs="Arial" w:hint="eastAsia"/>
          <w:b/>
          <w:bCs/>
          <w:color w:val="333333"/>
          <w:kern w:val="0"/>
          <w:sz w:val="24"/>
          <w:szCs w:val="24"/>
        </w:rPr>
        <w:t>国家发展改革委</w:t>
      </w:r>
    </w:p>
    <w:p w:rsidR="00240F1E" w:rsidRPr="00240F1E" w:rsidRDefault="00240F1E" w:rsidP="00240F1E">
      <w:pPr>
        <w:widowControl/>
        <w:shd w:val="clear" w:color="auto" w:fill="FFFFFF"/>
        <w:wordWrap w:val="0"/>
        <w:rPr>
          <w:rFonts w:ascii="Arial" w:eastAsia="宋体" w:hAnsi="Arial" w:cs="Arial"/>
          <w:color w:val="333333"/>
          <w:kern w:val="0"/>
          <w:sz w:val="23"/>
          <w:szCs w:val="23"/>
        </w:rPr>
      </w:pPr>
      <w:r w:rsidRPr="00240F1E">
        <w:rPr>
          <w:rFonts w:ascii="MS Mincho" w:eastAsia="MS Mincho" w:hAnsi="MS Mincho" w:cs="MS Mincho" w:hint="eastAsia"/>
          <w:b/>
          <w:bCs/>
          <w:color w:val="333333"/>
          <w:kern w:val="0"/>
          <w:sz w:val="24"/>
          <w:szCs w:val="24"/>
        </w:rPr>
        <w:t> </w:t>
      </w:r>
    </w:p>
    <w:p w:rsidR="00240F1E" w:rsidRPr="00240F1E" w:rsidRDefault="00240F1E" w:rsidP="00240F1E">
      <w:pPr>
        <w:widowControl/>
        <w:shd w:val="clear" w:color="auto" w:fill="FFFFFF"/>
        <w:wordWrap w:val="0"/>
        <w:jc w:val="right"/>
        <w:rPr>
          <w:rFonts w:ascii="Arial" w:eastAsia="宋体" w:hAnsi="Arial" w:cs="Arial"/>
          <w:color w:val="333333"/>
          <w:kern w:val="0"/>
          <w:sz w:val="23"/>
          <w:szCs w:val="23"/>
        </w:rPr>
      </w:pPr>
      <w:r w:rsidRPr="00240F1E">
        <w:rPr>
          <w:rFonts w:ascii="仿宋_GB2312" w:eastAsia="仿宋_GB2312" w:hAnsi="Arial" w:cs="Arial" w:hint="eastAsia"/>
          <w:b/>
          <w:bCs/>
          <w:color w:val="333333"/>
          <w:kern w:val="0"/>
          <w:sz w:val="24"/>
          <w:szCs w:val="24"/>
        </w:rPr>
        <w:t>2013年5月6日</w:t>
      </w:r>
    </w:p>
    <w:p w:rsidR="005A0543" w:rsidRDefault="005A0543"/>
    <w:sectPr w:rsidR="005A05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543" w:rsidRDefault="005A0543" w:rsidP="00240F1E">
      <w:r>
        <w:separator/>
      </w:r>
    </w:p>
  </w:endnote>
  <w:endnote w:type="continuationSeparator" w:id="1">
    <w:p w:rsidR="005A0543" w:rsidRDefault="005A0543" w:rsidP="00240F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543" w:rsidRDefault="005A0543" w:rsidP="00240F1E">
      <w:r>
        <w:separator/>
      </w:r>
    </w:p>
  </w:footnote>
  <w:footnote w:type="continuationSeparator" w:id="1">
    <w:p w:rsidR="005A0543" w:rsidRDefault="005A0543" w:rsidP="00240F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0F1E"/>
    <w:rsid w:val="00240F1E"/>
    <w:rsid w:val="005A05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40F1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0F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0F1E"/>
    <w:rPr>
      <w:sz w:val="18"/>
      <w:szCs w:val="18"/>
    </w:rPr>
  </w:style>
  <w:style w:type="paragraph" w:styleId="a4">
    <w:name w:val="footer"/>
    <w:basedOn w:val="a"/>
    <w:link w:val="Char0"/>
    <w:uiPriority w:val="99"/>
    <w:semiHidden/>
    <w:unhideWhenUsed/>
    <w:rsid w:val="00240F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0F1E"/>
    <w:rPr>
      <w:sz w:val="18"/>
      <w:szCs w:val="18"/>
    </w:rPr>
  </w:style>
  <w:style w:type="character" w:customStyle="1" w:styleId="1Char">
    <w:name w:val="标题 1 Char"/>
    <w:basedOn w:val="a0"/>
    <w:link w:val="1"/>
    <w:uiPriority w:val="9"/>
    <w:rsid w:val="00240F1E"/>
    <w:rPr>
      <w:rFonts w:ascii="宋体" w:eastAsia="宋体" w:hAnsi="宋体" w:cs="宋体"/>
      <w:b/>
      <w:bCs/>
      <w:kern w:val="36"/>
      <w:sz w:val="48"/>
      <w:szCs w:val="48"/>
    </w:rPr>
  </w:style>
  <w:style w:type="character" w:customStyle="1" w:styleId="fwtj">
    <w:name w:val="fwtj"/>
    <w:basedOn w:val="a0"/>
    <w:rsid w:val="00240F1E"/>
  </w:style>
  <w:style w:type="character" w:styleId="a5">
    <w:name w:val="Emphasis"/>
    <w:basedOn w:val="a0"/>
    <w:uiPriority w:val="20"/>
    <w:qFormat/>
    <w:rsid w:val="00240F1E"/>
    <w:rPr>
      <w:i/>
      <w:iCs/>
    </w:rPr>
  </w:style>
  <w:style w:type="paragraph" w:styleId="a6">
    <w:name w:val="Normal (Web)"/>
    <w:basedOn w:val="a"/>
    <w:uiPriority w:val="99"/>
    <w:semiHidden/>
    <w:unhideWhenUsed/>
    <w:rsid w:val="00240F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04817714">
      <w:bodyDiv w:val="1"/>
      <w:marLeft w:val="0"/>
      <w:marRight w:val="0"/>
      <w:marTop w:val="0"/>
      <w:marBottom w:val="0"/>
      <w:divBdr>
        <w:top w:val="none" w:sz="0" w:space="0" w:color="auto"/>
        <w:left w:val="none" w:sz="0" w:space="0" w:color="auto"/>
        <w:bottom w:val="none" w:sz="0" w:space="0" w:color="auto"/>
        <w:right w:val="none" w:sz="0" w:space="0" w:color="auto"/>
      </w:divBdr>
      <w:divsChild>
        <w:div w:id="70589393">
          <w:marLeft w:val="0"/>
          <w:marRight w:val="0"/>
          <w:marTop w:val="0"/>
          <w:marBottom w:val="300"/>
          <w:divBdr>
            <w:top w:val="none" w:sz="0" w:space="0" w:color="auto"/>
            <w:left w:val="none" w:sz="0" w:space="0" w:color="auto"/>
            <w:bottom w:val="single" w:sz="18" w:space="0" w:color="F7F7F7"/>
            <w:right w:val="none" w:sz="0" w:space="0" w:color="auto"/>
          </w:divBdr>
        </w:div>
        <w:div w:id="1252082287">
          <w:marLeft w:val="0"/>
          <w:marRight w:val="0"/>
          <w:marTop w:val="0"/>
          <w:marBottom w:val="0"/>
          <w:divBdr>
            <w:top w:val="none" w:sz="0" w:space="0" w:color="auto"/>
            <w:left w:val="none" w:sz="0" w:space="0" w:color="auto"/>
            <w:bottom w:val="none" w:sz="0" w:space="0" w:color="auto"/>
            <w:right w:val="none" w:sz="0" w:space="0" w:color="auto"/>
          </w:divBdr>
          <w:divsChild>
            <w:div w:id="451900309">
              <w:marLeft w:val="0"/>
              <w:marRight w:val="0"/>
              <w:marTop w:val="0"/>
              <w:marBottom w:val="0"/>
              <w:divBdr>
                <w:top w:val="none" w:sz="0" w:space="0" w:color="auto"/>
                <w:left w:val="none" w:sz="0" w:space="0" w:color="auto"/>
                <w:bottom w:val="none" w:sz="0" w:space="0" w:color="auto"/>
                <w:right w:val="none" w:sz="0" w:space="0" w:color="auto"/>
              </w:divBdr>
              <w:divsChild>
                <w:div w:id="10478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1341</Characters>
  <Application>Microsoft Office Word</Application>
  <DocSecurity>0</DocSecurity>
  <Lines>11</Lines>
  <Paragraphs>3</Paragraphs>
  <ScaleCrop>false</ScaleCrop>
  <Company>china</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2022-05-21T04:13:00Z</dcterms:created>
  <dcterms:modified xsi:type="dcterms:W3CDTF">2022-05-21T04:14:00Z</dcterms:modified>
</cp:coreProperties>
</file>