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750" w:type="pct"/>
        <w:jc w:val="center"/>
        <w:shd w:val="clear" w:color="auto" w:fill="FFFFFF"/>
        <w:tblCellMar>
          <w:left w:w="0" w:type="dxa"/>
          <w:right w:w="0" w:type="dxa"/>
        </w:tblCellMar>
        <w:tblLook w:val="04A0"/>
      </w:tblPr>
      <w:tblGrid>
        <w:gridCol w:w="7891"/>
      </w:tblGrid>
      <w:tr w:rsidR="00A14FEB" w:rsidRPr="00A14FEB" w:rsidTr="00A14FEB">
        <w:trPr>
          <w:jc w:val="center"/>
        </w:trPr>
        <w:tc>
          <w:tcPr>
            <w:tcW w:w="0" w:type="auto"/>
            <w:shd w:val="clear" w:color="auto" w:fill="FFFFFF"/>
            <w:vAlign w:val="center"/>
            <w:hideMark/>
          </w:tcPr>
          <w:p w:rsidR="00A14FEB" w:rsidRPr="00A14FEB" w:rsidRDefault="00A14FEB" w:rsidP="00A14FEB">
            <w:pPr>
              <w:widowControl/>
              <w:jc w:val="left"/>
              <w:rPr>
                <w:rFonts w:ascii="微软雅黑" w:eastAsia="微软雅黑" w:hAnsi="微软雅黑" w:cs="宋体"/>
                <w:color w:val="676767"/>
                <w:kern w:val="0"/>
                <w:sz w:val="18"/>
                <w:szCs w:val="18"/>
              </w:rPr>
            </w:pPr>
          </w:p>
        </w:tc>
      </w:tr>
      <w:tr w:rsidR="00A14FEB" w:rsidRPr="00A14FEB" w:rsidTr="00A14FEB">
        <w:trPr>
          <w:jc w:val="center"/>
        </w:trPr>
        <w:tc>
          <w:tcPr>
            <w:tcW w:w="0" w:type="auto"/>
            <w:shd w:val="clear" w:color="auto" w:fill="FFFFFF"/>
            <w:vAlign w:val="center"/>
            <w:hideMark/>
          </w:tcPr>
          <w:p w:rsidR="00A14FEB" w:rsidRDefault="00A14FEB" w:rsidP="00A14FEB">
            <w:pPr>
              <w:widowControl/>
              <w:spacing w:after="300" w:line="495" w:lineRule="atLeast"/>
              <w:jc w:val="center"/>
              <w:rPr>
                <w:rFonts w:ascii="微软雅黑" w:eastAsia="微软雅黑" w:hAnsi="微软雅黑" w:cs="宋体" w:hint="eastAsia"/>
                <w:b/>
                <w:bCs/>
                <w:color w:val="3D3D3D"/>
                <w:kern w:val="0"/>
                <w:sz w:val="33"/>
                <w:szCs w:val="33"/>
              </w:rPr>
            </w:pPr>
            <w:r w:rsidRPr="00A14FEB">
              <w:rPr>
                <w:rFonts w:ascii="微软雅黑" w:eastAsia="微软雅黑" w:hAnsi="微软雅黑" w:cs="宋体" w:hint="eastAsia"/>
                <w:b/>
                <w:bCs/>
                <w:color w:val="3D3D3D"/>
                <w:kern w:val="0"/>
                <w:sz w:val="33"/>
                <w:szCs w:val="33"/>
              </w:rPr>
              <w:t>国家计委 财政部《关于机动车登记证书工本费和机动车抵押登记费收费标准的通知》</w:t>
            </w:r>
          </w:p>
          <w:p w:rsidR="00A14FEB" w:rsidRPr="00A14FEB" w:rsidRDefault="00A14FEB" w:rsidP="00A14FEB">
            <w:pPr>
              <w:pStyle w:val="a5"/>
              <w:shd w:val="clear" w:color="auto" w:fill="FFFFFF"/>
              <w:spacing w:before="0" w:beforeAutospacing="0" w:after="0" w:afterAutospacing="0"/>
              <w:jc w:val="center"/>
              <w:rPr>
                <w:rFonts w:ascii="微软雅黑" w:eastAsia="微软雅黑" w:hAnsi="微软雅黑" w:hint="eastAsia"/>
                <w:color w:val="3D3D3D"/>
                <w:sz w:val="23"/>
                <w:szCs w:val="23"/>
              </w:rPr>
            </w:pPr>
            <w:r w:rsidRPr="00A14FEB">
              <w:rPr>
                <w:rFonts w:ascii="微软雅黑" w:eastAsia="微软雅黑" w:hAnsi="微软雅黑" w:hint="eastAsia"/>
                <w:color w:val="3D3D3D"/>
                <w:sz w:val="23"/>
                <w:szCs w:val="23"/>
              </w:rPr>
              <w:t>（计价格〔2001〕1979号）</w:t>
            </w:r>
          </w:p>
          <w:p w:rsidR="00A14FEB" w:rsidRDefault="00A14FEB" w:rsidP="00A14FEB">
            <w:pPr>
              <w:pStyle w:val="a5"/>
              <w:shd w:val="clear" w:color="auto" w:fill="FFFFFF"/>
              <w:spacing w:before="0" w:beforeAutospacing="0" w:after="0" w:afterAutospacing="0"/>
              <w:rPr>
                <w:rFonts w:ascii="微软雅黑" w:eastAsia="微软雅黑" w:hAnsi="微软雅黑"/>
                <w:color w:val="3D3D3D"/>
                <w:sz w:val="23"/>
                <w:szCs w:val="23"/>
              </w:rPr>
            </w:pPr>
            <w:r>
              <w:rPr>
                <w:rFonts w:ascii="微软雅黑" w:eastAsia="微软雅黑" w:hAnsi="微软雅黑" w:hint="eastAsia"/>
                <w:color w:val="3D3D3D"/>
                <w:sz w:val="23"/>
                <w:szCs w:val="23"/>
              </w:rPr>
              <w:t>公安部：</w:t>
            </w:r>
          </w:p>
          <w:p w:rsidR="00A14FEB" w:rsidRDefault="00A14FEB" w:rsidP="00A14FEB">
            <w:pPr>
              <w:pStyle w:val="a5"/>
              <w:shd w:val="clear" w:color="auto" w:fill="FFFFFF"/>
              <w:spacing w:before="0" w:beforeAutospacing="0" w:after="0" w:afterAutospacing="0"/>
              <w:ind w:firstLine="480"/>
              <w:rPr>
                <w:rFonts w:ascii="微软雅黑" w:eastAsia="微软雅黑" w:hAnsi="微软雅黑" w:hint="eastAsia"/>
                <w:color w:val="3D3D3D"/>
                <w:sz w:val="23"/>
                <w:szCs w:val="23"/>
              </w:rPr>
            </w:pPr>
            <w:r>
              <w:rPr>
                <w:rFonts w:ascii="微软雅黑" w:eastAsia="微软雅黑" w:hAnsi="微软雅黑" w:hint="eastAsia"/>
                <w:color w:val="3D3D3D"/>
                <w:sz w:val="23"/>
                <w:szCs w:val="23"/>
              </w:rPr>
              <w:t> 你部《关于申请核定〈机动车登记证书〉和抵押登记收费标准的函》（公交管〔２００１〕８１号）收悉。根据《财政部、国家计委关于批准收取机动车登记证书工本费和机动车抵押登记费的复函》（财综〔２００１〕６７号）的有关规定，现将机动车登记证书工本费和机动车抵押登记费收费标准及有关事宜通知如下：</w:t>
            </w:r>
          </w:p>
          <w:p w:rsidR="00A14FEB" w:rsidRDefault="00A14FEB" w:rsidP="00A14FEB">
            <w:pPr>
              <w:pStyle w:val="a5"/>
              <w:shd w:val="clear" w:color="auto" w:fill="FFFFFF"/>
              <w:spacing w:before="0" w:beforeAutospacing="0" w:after="0" w:afterAutospacing="0"/>
              <w:ind w:firstLine="480"/>
              <w:rPr>
                <w:rFonts w:ascii="微软雅黑" w:eastAsia="微软雅黑" w:hAnsi="微软雅黑" w:hint="eastAsia"/>
                <w:color w:val="3D3D3D"/>
                <w:sz w:val="23"/>
                <w:szCs w:val="23"/>
              </w:rPr>
            </w:pPr>
            <w:r>
              <w:rPr>
                <w:rFonts w:ascii="微软雅黑" w:eastAsia="微软雅黑" w:hAnsi="微软雅黑" w:hint="eastAsia"/>
                <w:color w:val="3D3D3D"/>
                <w:sz w:val="23"/>
                <w:szCs w:val="23"/>
              </w:rPr>
              <w:t> 一、各级公安机关交通管理部门的车辆管理所在办理机动车登记时，向机动车所有权人收取的机动车登记证书工本费收费标准为每证１０元；在办理机动车抵押登记时，向抵押人收取的机动车抵押登记费为每辆次１００元。</w:t>
            </w:r>
          </w:p>
          <w:p w:rsidR="00A14FEB" w:rsidRDefault="00A14FEB" w:rsidP="00A14FEB">
            <w:pPr>
              <w:pStyle w:val="a5"/>
              <w:shd w:val="clear" w:color="auto" w:fill="FFFFFF"/>
              <w:spacing w:before="0" w:beforeAutospacing="0" w:after="0" w:afterAutospacing="0"/>
              <w:ind w:firstLine="480"/>
              <w:rPr>
                <w:rFonts w:ascii="微软雅黑" w:eastAsia="微软雅黑" w:hAnsi="微软雅黑" w:hint="eastAsia"/>
                <w:color w:val="3D3D3D"/>
                <w:sz w:val="23"/>
                <w:szCs w:val="23"/>
              </w:rPr>
            </w:pPr>
            <w:r>
              <w:rPr>
                <w:rFonts w:ascii="微软雅黑" w:eastAsia="微软雅黑" w:hAnsi="微软雅黑" w:hint="eastAsia"/>
                <w:color w:val="3D3D3D"/>
                <w:sz w:val="23"/>
                <w:szCs w:val="23"/>
              </w:rPr>
              <w:t> 二、收费单位应按规定到指定的价格主管部门办理收费许可证，并使用各省、自治区、直辖市财政部门统一印制的行政事业性收费票据。</w:t>
            </w:r>
          </w:p>
          <w:p w:rsidR="00A14FEB" w:rsidRDefault="00A14FEB" w:rsidP="00A14FEB">
            <w:pPr>
              <w:pStyle w:val="a5"/>
              <w:shd w:val="clear" w:color="auto" w:fill="FFFFFF"/>
              <w:spacing w:before="0" w:beforeAutospacing="0" w:after="0" w:afterAutospacing="0"/>
              <w:ind w:firstLine="480"/>
              <w:rPr>
                <w:rFonts w:ascii="微软雅黑" w:eastAsia="微软雅黑" w:hAnsi="微软雅黑" w:hint="eastAsia"/>
                <w:color w:val="3D3D3D"/>
                <w:sz w:val="23"/>
                <w:szCs w:val="23"/>
              </w:rPr>
            </w:pPr>
            <w:r>
              <w:rPr>
                <w:rFonts w:ascii="微软雅黑" w:eastAsia="微软雅黑" w:hAnsi="微软雅黑" w:hint="eastAsia"/>
                <w:color w:val="3D3D3D"/>
                <w:sz w:val="23"/>
                <w:szCs w:val="23"/>
              </w:rPr>
              <w:t> 三、收费单位要严格执行规定的收费项目、收费范围和收费标准，不得加收其他任何费用，并自觉接受价格、财政、审计部门的监督检查。</w:t>
            </w:r>
          </w:p>
          <w:p w:rsidR="00A14FEB" w:rsidRDefault="00A14FEB" w:rsidP="00A14FEB">
            <w:pPr>
              <w:pStyle w:val="a5"/>
              <w:shd w:val="clear" w:color="auto" w:fill="FFFFFF"/>
              <w:spacing w:before="0" w:beforeAutospacing="0" w:after="0" w:afterAutospacing="0"/>
              <w:ind w:firstLine="480"/>
              <w:rPr>
                <w:rFonts w:ascii="微软雅黑" w:eastAsia="微软雅黑" w:hAnsi="微软雅黑" w:hint="eastAsia"/>
                <w:color w:val="3D3D3D"/>
                <w:sz w:val="23"/>
                <w:szCs w:val="23"/>
              </w:rPr>
            </w:pPr>
            <w:r>
              <w:rPr>
                <w:rFonts w:ascii="微软雅黑" w:eastAsia="微软雅黑" w:hAnsi="微软雅黑" w:hint="eastAsia"/>
                <w:color w:val="3D3D3D"/>
                <w:sz w:val="23"/>
                <w:szCs w:val="23"/>
              </w:rPr>
              <w:t> 四、本规定自２００１年１０月１日起执行。</w:t>
            </w:r>
          </w:p>
          <w:p w:rsidR="00A14FEB" w:rsidRPr="00A14FEB" w:rsidRDefault="00A14FEB" w:rsidP="00A14FEB">
            <w:pPr>
              <w:widowControl/>
              <w:spacing w:after="300" w:line="495" w:lineRule="atLeast"/>
              <w:jc w:val="center"/>
              <w:rPr>
                <w:rFonts w:ascii="微软雅黑" w:eastAsia="微软雅黑" w:hAnsi="微软雅黑" w:cs="宋体"/>
                <w:b/>
                <w:bCs/>
                <w:color w:val="3D3D3D"/>
                <w:kern w:val="0"/>
                <w:sz w:val="33"/>
                <w:szCs w:val="33"/>
              </w:rPr>
            </w:pPr>
          </w:p>
        </w:tc>
      </w:tr>
    </w:tbl>
    <w:p w:rsidR="00A36F61" w:rsidRPr="00A14FEB" w:rsidRDefault="00A36F61"/>
    <w:sectPr w:rsidR="00A36F61" w:rsidRPr="00A14FE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6F61" w:rsidRDefault="00A36F61" w:rsidP="00A14FEB">
      <w:r>
        <w:separator/>
      </w:r>
    </w:p>
  </w:endnote>
  <w:endnote w:type="continuationSeparator" w:id="1">
    <w:p w:rsidR="00A36F61" w:rsidRDefault="00A36F61" w:rsidP="00A14FE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6F61" w:rsidRDefault="00A36F61" w:rsidP="00A14FEB">
      <w:r>
        <w:separator/>
      </w:r>
    </w:p>
  </w:footnote>
  <w:footnote w:type="continuationSeparator" w:id="1">
    <w:p w:rsidR="00A36F61" w:rsidRDefault="00A36F61" w:rsidP="00A14FE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14FEB"/>
    <w:rsid w:val="00A14FEB"/>
    <w:rsid w:val="00A36F6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14F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14FEB"/>
    <w:rPr>
      <w:sz w:val="18"/>
      <w:szCs w:val="18"/>
    </w:rPr>
  </w:style>
  <w:style w:type="paragraph" w:styleId="a4">
    <w:name w:val="footer"/>
    <w:basedOn w:val="a"/>
    <w:link w:val="Char0"/>
    <w:uiPriority w:val="99"/>
    <w:semiHidden/>
    <w:unhideWhenUsed/>
    <w:rsid w:val="00A14FE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14FEB"/>
    <w:rPr>
      <w:sz w:val="18"/>
      <w:szCs w:val="18"/>
    </w:rPr>
  </w:style>
  <w:style w:type="paragraph" w:styleId="a5">
    <w:name w:val="Normal (Web)"/>
    <w:basedOn w:val="a"/>
    <w:uiPriority w:val="99"/>
    <w:semiHidden/>
    <w:unhideWhenUsed/>
    <w:rsid w:val="00A14FE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635725181">
      <w:bodyDiv w:val="1"/>
      <w:marLeft w:val="0"/>
      <w:marRight w:val="0"/>
      <w:marTop w:val="0"/>
      <w:marBottom w:val="0"/>
      <w:divBdr>
        <w:top w:val="none" w:sz="0" w:space="0" w:color="auto"/>
        <w:left w:val="none" w:sz="0" w:space="0" w:color="auto"/>
        <w:bottom w:val="none" w:sz="0" w:space="0" w:color="auto"/>
        <w:right w:val="none" w:sz="0" w:space="0" w:color="auto"/>
      </w:divBdr>
    </w:div>
    <w:div w:id="184261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68</Words>
  <Characters>388</Characters>
  <Application>Microsoft Office Word</Application>
  <DocSecurity>0</DocSecurity>
  <Lines>3</Lines>
  <Paragraphs>1</Paragraphs>
  <ScaleCrop>false</ScaleCrop>
  <Company>china</Company>
  <LinksUpToDate>false</LinksUpToDate>
  <CharactersWithSpaces>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2022-05-21T07:09:00Z</dcterms:created>
  <dcterms:modified xsi:type="dcterms:W3CDTF">2022-05-21T07:10:00Z</dcterms:modified>
</cp:coreProperties>
</file>