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Borders>
          <w:insideH w:val="dashed" w:sz="6" w:space="0" w:color="E1E1E1"/>
          <w:insideV w:val="dashed" w:sz="6" w:space="0" w:color="E1E1E1"/>
        </w:tblBorders>
        <w:tblCellMar>
          <w:left w:w="0" w:type="dxa"/>
          <w:right w:w="0" w:type="dxa"/>
        </w:tblCellMar>
        <w:tblLook w:val="04A0"/>
      </w:tblPr>
      <w:tblGrid>
        <w:gridCol w:w="8366"/>
      </w:tblGrid>
      <w:tr w:rsidR="00C45685" w:rsidRPr="00C45685" w:rsidTr="00C45685">
        <w:trPr>
          <w:trHeight w:val="31665"/>
          <w:jc w:val="center"/>
        </w:trPr>
        <w:tc>
          <w:tcPr>
            <w:tcW w:w="0" w:type="auto"/>
            <w:shd w:val="clear" w:color="auto" w:fill="auto"/>
            <w:tcMar>
              <w:top w:w="150" w:type="dxa"/>
              <w:left w:w="30" w:type="dxa"/>
              <w:bottom w:w="45" w:type="dxa"/>
              <w:right w:w="30" w:type="dxa"/>
            </w:tcMar>
            <w:vAlign w:val="center"/>
            <w:hideMark/>
          </w:tcPr>
          <w:p w:rsidR="00C45685" w:rsidRPr="00C45685" w:rsidRDefault="00C45685" w:rsidP="00C45685">
            <w:pPr>
              <w:widowControl/>
              <w:wordWrap w:val="0"/>
              <w:jc w:val="center"/>
              <w:rPr>
                <w:rFonts w:ascii="Arial" w:eastAsia="宋体" w:hAnsi="Arial" w:cs="Arial" w:hint="eastAsia"/>
                <w:bCs/>
                <w:color w:val="000000"/>
                <w:kern w:val="0"/>
                <w:sz w:val="36"/>
                <w:szCs w:val="36"/>
              </w:rPr>
            </w:pPr>
            <w:r w:rsidRPr="00C45685">
              <w:rPr>
                <w:rFonts w:ascii="Arial" w:eastAsia="宋体" w:hAnsi="Arial" w:cs="Arial"/>
                <w:bCs/>
                <w:color w:val="000000"/>
                <w:kern w:val="0"/>
                <w:sz w:val="36"/>
                <w:szCs w:val="36"/>
              </w:rPr>
              <w:t>浙江省物价局</w:t>
            </w:r>
            <w:r w:rsidRPr="00C45685">
              <w:rPr>
                <w:rFonts w:ascii="Arial" w:eastAsia="宋体" w:hAnsi="Arial" w:cs="Arial"/>
                <w:bCs/>
                <w:color w:val="000000"/>
                <w:kern w:val="0"/>
                <w:sz w:val="36"/>
                <w:szCs w:val="36"/>
              </w:rPr>
              <w:t xml:space="preserve"> </w:t>
            </w:r>
            <w:r w:rsidRPr="00C45685">
              <w:rPr>
                <w:rFonts w:ascii="Arial" w:eastAsia="宋体" w:hAnsi="Arial" w:cs="Arial"/>
                <w:bCs/>
                <w:color w:val="000000"/>
                <w:kern w:val="0"/>
                <w:sz w:val="36"/>
                <w:szCs w:val="36"/>
              </w:rPr>
              <w:t>浙江省财政厅</w:t>
            </w:r>
            <w:r w:rsidRPr="00C45685">
              <w:rPr>
                <w:rFonts w:ascii="Arial" w:eastAsia="宋体" w:hAnsi="Arial" w:cs="Arial"/>
                <w:bCs/>
                <w:color w:val="000000"/>
                <w:kern w:val="0"/>
                <w:sz w:val="36"/>
                <w:szCs w:val="36"/>
              </w:rPr>
              <w:t xml:space="preserve"> </w:t>
            </w:r>
            <w:r w:rsidRPr="00C45685">
              <w:rPr>
                <w:rFonts w:ascii="Arial" w:eastAsia="宋体" w:hAnsi="Arial" w:cs="Arial"/>
                <w:bCs/>
                <w:color w:val="000000"/>
                <w:kern w:val="0"/>
                <w:sz w:val="36"/>
                <w:szCs w:val="36"/>
              </w:rPr>
              <w:t>浙江省教育厅关于调整成人高等教育收费标准的通知</w:t>
            </w:r>
          </w:p>
          <w:p w:rsidR="00C45685" w:rsidRPr="00C45685" w:rsidRDefault="00C45685" w:rsidP="00C45685">
            <w:pPr>
              <w:widowControl/>
              <w:wordWrap w:val="0"/>
              <w:jc w:val="center"/>
              <w:rPr>
                <w:rFonts w:ascii="Arial" w:eastAsia="宋体" w:hAnsi="Arial" w:cs="Arial"/>
                <w:bCs/>
                <w:color w:val="000000"/>
                <w:kern w:val="0"/>
                <w:sz w:val="24"/>
                <w:szCs w:val="24"/>
              </w:rPr>
            </w:pPr>
            <w:r w:rsidRPr="00C45685">
              <w:rPr>
                <w:rFonts w:ascii="Arial" w:eastAsia="宋体" w:hAnsi="Arial" w:cs="Arial"/>
                <w:bCs/>
                <w:color w:val="000000"/>
                <w:kern w:val="0"/>
                <w:sz w:val="24"/>
                <w:szCs w:val="24"/>
              </w:rPr>
              <w:t>(</w:t>
            </w:r>
            <w:r w:rsidRPr="00C45685">
              <w:rPr>
                <w:rFonts w:ascii="Arial" w:eastAsia="宋体" w:hAnsi="Arial" w:cs="Arial"/>
                <w:bCs/>
                <w:color w:val="000000"/>
                <w:kern w:val="0"/>
                <w:sz w:val="24"/>
                <w:szCs w:val="24"/>
              </w:rPr>
              <w:t>浙价费〔</w:t>
            </w:r>
            <w:r w:rsidRPr="00C45685">
              <w:rPr>
                <w:rFonts w:ascii="Arial" w:eastAsia="宋体" w:hAnsi="Arial" w:cs="Arial"/>
                <w:bCs/>
                <w:color w:val="000000"/>
                <w:kern w:val="0"/>
                <w:sz w:val="24"/>
                <w:szCs w:val="24"/>
              </w:rPr>
              <w:t>2014</w:t>
            </w:r>
            <w:r w:rsidRPr="00C45685">
              <w:rPr>
                <w:rFonts w:ascii="Arial" w:eastAsia="宋体" w:hAnsi="Arial" w:cs="Arial"/>
                <w:bCs/>
                <w:color w:val="000000"/>
                <w:kern w:val="0"/>
                <w:sz w:val="24"/>
                <w:szCs w:val="24"/>
              </w:rPr>
              <w:t>〕</w:t>
            </w:r>
            <w:r w:rsidRPr="00C45685">
              <w:rPr>
                <w:rFonts w:ascii="Arial" w:eastAsia="宋体" w:hAnsi="Arial" w:cs="Arial"/>
                <w:bCs/>
                <w:color w:val="000000"/>
                <w:kern w:val="0"/>
                <w:sz w:val="24"/>
                <w:szCs w:val="24"/>
              </w:rPr>
              <w:t>245</w:t>
            </w:r>
            <w:r w:rsidRPr="00C45685">
              <w:rPr>
                <w:rFonts w:ascii="Arial" w:eastAsia="宋体" w:hAnsi="Arial" w:cs="Arial"/>
                <w:bCs/>
                <w:color w:val="000000"/>
                <w:kern w:val="0"/>
                <w:sz w:val="24"/>
                <w:szCs w:val="24"/>
              </w:rPr>
              <w:t>号</w:t>
            </w:r>
            <w:r w:rsidRPr="00C45685">
              <w:rPr>
                <w:rFonts w:ascii="Arial" w:eastAsia="宋体" w:hAnsi="Arial" w:cs="Arial"/>
                <w:bCs/>
                <w:color w:val="000000"/>
                <w:kern w:val="0"/>
                <w:sz w:val="24"/>
                <w:szCs w:val="24"/>
              </w:rPr>
              <w:t>)</w:t>
            </w:r>
          </w:p>
          <w:p w:rsidR="00C45685" w:rsidRPr="00C45685" w:rsidRDefault="00C45685" w:rsidP="00C45685">
            <w:pPr>
              <w:widowControl/>
              <w:wordWrap w:val="0"/>
              <w:spacing w:line="540" w:lineRule="atLeast"/>
              <w:jc w:val="left"/>
              <w:rPr>
                <w:rFonts w:ascii="宋体" w:eastAsia="宋体" w:hAnsi="宋体" w:cs="宋体"/>
                <w:color w:val="000000"/>
                <w:kern w:val="0"/>
                <w:sz w:val="24"/>
                <w:szCs w:val="24"/>
              </w:rPr>
            </w:pPr>
            <w:r w:rsidRPr="00C45685">
              <w:rPr>
                <w:rFonts w:ascii="仿宋_GB2312" w:eastAsia="仿宋_GB2312" w:hAnsi="宋体" w:cs="宋体" w:hint="eastAsia"/>
                <w:color w:val="000000"/>
                <w:kern w:val="0"/>
                <w:sz w:val="32"/>
                <w:szCs w:val="32"/>
              </w:rPr>
              <w:t>各有关高校，各市物价局、财政局、教育局：</w:t>
            </w:r>
          </w:p>
          <w:p w:rsidR="00C45685" w:rsidRPr="00C45685" w:rsidRDefault="00C45685" w:rsidP="00C45685">
            <w:pPr>
              <w:widowControl/>
              <w:wordWrap w:val="0"/>
              <w:spacing w:line="540" w:lineRule="atLeast"/>
              <w:ind w:firstLine="640"/>
              <w:jc w:val="left"/>
              <w:rPr>
                <w:rFonts w:ascii="宋体" w:eastAsia="宋体" w:hAnsi="宋体" w:cs="宋体"/>
                <w:color w:val="000000"/>
                <w:kern w:val="0"/>
                <w:sz w:val="24"/>
                <w:szCs w:val="24"/>
              </w:rPr>
            </w:pPr>
            <w:r w:rsidRPr="00C45685">
              <w:rPr>
                <w:rFonts w:ascii="仿宋_GB2312" w:eastAsia="仿宋_GB2312" w:hAnsi="宋体" w:cs="宋体" w:hint="eastAsia"/>
                <w:color w:val="000000"/>
                <w:kern w:val="0"/>
                <w:sz w:val="32"/>
                <w:szCs w:val="32"/>
              </w:rPr>
              <w:t>为进一步促进我省成人教育事业的持续健康发展，根据《浙江省教育事业发展“十二五”规划》、《浙江省中长期教育改革和发展规划纲要（2010-2020年）》精神，对我省</w:t>
            </w:r>
            <w:r w:rsidRPr="00C45685">
              <w:rPr>
                <w:rFonts w:ascii="仿宋_GB2312" w:eastAsia="仿宋_GB2312" w:hAnsi="宋体" w:cs="宋体" w:hint="eastAsia"/>
                <w:color w:val="000000"/>
                <w:spacing w:val="-10"/>
                <w:kern w:val="0"/>
                <w:sz w:val="32"/>
                <w:szCs w:val="32"/>
              </w:rPr>
              <w:t>成人高等教育收费标准进行适当调整。现就有关事项通知如下：</w:t>
            </w:r>
          </w:p>
          <w:p w:rsidR="00C45685" w:rsidRPr="00C45685" w:rsidRDefault="00C45685" w:rsidP="00C45685">
            <w:pPr>
              <w:widowControl/>
              <w:wordWrap w:val="0"/>
              <w:spacing w:line="540" w:lineRule="atLeast"/>
              <w:ind w:firstLine="640"/>
              <w:jc w:val="left"/>
              <w:rPr>
                <w:rFonts w:ascii="宋体" w:eastAsia="宋体" w:hAnsi="宋体" w:cs="宋体"/>
                <w:color w:val="000000"/>
                <w:kern w:val="0"/>
                <w:sz w:val="24"/>
                <w:szCs w:val="24"/>
              </w:rPr>
            </w:pPr>
            <w:r w:rsidRPr="00C45685">
              <w:rPr>
                <w:rFonts w:ascii="仿宋_GB2312" w:eastAsia="仿宋_GB2312" w:hAnsi="宋体" w:cs="宋体" w:hint="eastAsia"/>
                <w:color w:val="000000"/>
                <w:kern w:val="0"/>
                <w:sz w:val="32"/>
                <w:szCs w:val="32"/>
              </w:rPr>
              <w:t>一、完善收费分类。成人高等教育学费按“全日制”（成人脱产班）和“非全日制”（成人业余班，包括函授、夜大学）两类制定收费标准；各类专业的学费标准，按照“艺术类专业”、“工科类、医学类专业”、“其他专业”三类分别制定。</w:t>
            </w:r>
          </w:p>
          <w:p w:rsidR="00C45685" w:rsidRPr="00C45685" w:rsidRDefault="00C45685" w:rsidP="00C45685">
            <w:pPr>
              <w:widowControl/>
              <w:wordWrap w:val="0"/>
              <w:spacing w:line="540" w:lineRule="atLeast"/>
              <w:ind w:firstLine="640"/>
              <w:jc w:val="left"/>
              <w:rPr>
                <w:rFonts w:ascii="宋体" w:eastAsia="宋体" w:hAnsi="宋体" w:cs="宋体"/>
                <w:color w:val="000000"/>
                <w:kern w:val="0"/>
                <w:sz w:val="24"/>
                <w:szCs w:val="24"/>
              </w:rPr>
            </w:pPr>
            <w:r w:rsidRPr="00C45685">
              <w:rPr>
                <w:rFonts w:ascii="仿宋_GB2312" w:eastAsia="仿宋_GB2312" w:hAnsi="宋体" w:cs="宋体" w:hint="eastAsia"/>
                <w:color w:val="000000"/>
                <w:kern w:val="0"/>
                <w:sz w:val="32"/>
                <w:szCs w:val="32"/>
              </w:rPr>
              <w:t>二、适当调整学费标准。调整后的成人高等教育学费标准详见附件。其中“艺术类专业”学费标准，由学校按生均实际培养成本自主确定，执行前抄送省物价局、省财政厅、省教育厅。生均培养成本包括当期应承担的以下内容：公务费、业务费、设备购置费或固定资产折旧、修缮费、教职工人员经费等。“非艺术类专业”学费标准，各学校可根据实际，以基准标准为基础，在上下浮动10%的幅度内确定各专</w:t>
            </w:r>
            <w:r w:rsidRPr="00C45685">
              <w:rPr>
                <w:rFonts w:ascii="仿宋_GB2312" w:eastAsia="仿宋_GB2312" w:hAnsi="宋体" w:cs="宋体" w:hint="eastAsia"/>
                <w:color w:val="000000"/>
                <w:spacing w:val="-6"/>
                <w:kern w:val="0"/>
                <w:sz w:val="32"/>
                <w:szCs w:val="32"/>
              </w:rPr>
              <w:t>业具体学费标准。执行前抄送省物价局、省财政厅、省教育厅。</w:t>
            </w:r>
          </w:p>
          <w:p w:rsidR="00C45685" w:rsidRPr="00C45685" w:rsidRDefault="00C45685" w:rsidP="00C45685">
            <w:pPr>
              <w:widowControl/>
              <w:wordWrap w:val="0"/>
              <w:spacing w:line="540" w:lineRule="atLeast"/>
              <w:jc w:val="left"/>
              <w:rPr>
                <w:rFonts w:ascii="宋体" w:eastAsia="宋体" w:hAnsi="宋体" w:cs="宋体"/>
                <w:color w:val="000000"/>
                <w:kern w:val="0"/>
                <w:sz w:val="24"/>
                <w:szCs w:val="24"/>
              </w:rPr>
            </w:pPr>
            <w:r>
              <w:rPr>
                <w:rFonts w:ascii="仿宋_GB2312" w:eastAsia="仿宋_GB2312" w:hAnsi="宋体" w:cs="宋体" w:hint="eastAsia"/>
                <w:color w:val="000000"/>
                <w:kern w:val="0"/>
                <w:sz w:val="32"/>
                <w:szCs w:val="32"/>
              </w:rPr>
              <w:t>  </w:t>
            </w:r>
            <w:r w:rsidRPr="00C45685">
              <w:rPr>
                <w:rFonts w:ascii="仿宋_GB2312" w:eastAsia="仿宋_GB2312" w:hAnsi="宋体" w:cs="宋体" w:hint="eastAsia"/>
                <w:color w:val="000000"/>
                <w:kern w:val="0"/>
                <w:sz w:val="32"/>
                <w:szCs w:val="32"/>
              </w:rPr>
              <w:t>三、成人高等教育的学费收取，可实行学分制收费。实</w:t>
            </w:r>
            <w:r w:rsidRPr="00C45685">
              <w:rPr>
                <w:rFonts w:ascii="仿宋_GB2312" w:eastAsia="仿宋_GB2312" w:hAnsi="宋体" w:cs="宋体" w:hint="eastAsia"/>
                <w:color w:val="000000"/>
                <w:kern w:val="0"/>
                <w:sz w:val="32"/>
                <w:szCs w:val="32"/>
              </w:rPr>
              <w:lastRenderedPageBreak/>
              <w:t>行学分制收费的,按学分制收费的相关政策规定执行。</w:t>
            </w:r>
          </w:p>
          <w:p w:rsidR="00C45685" w:rsidRPr="00C45685" w:rsidRDefault="00C45685" w:rsidP="00C45685">
            <w:pPr>
              <w:widowControl/>
              <w:wordWrap w:val="0"/>
              <w:spacing w:line="540" w:lineRule="atLeast"/>
              <w:jc w:val="left"/>
              <w:rPr>
                <w:rFonts w:ascii="宋体" w:eastAsia="宋体" w:hAnsi="宋体" w:cs="宋体"/>
                <w:color w:val="000000"/>
                <w:kern w:val="0"/>
                <w:sz w:val="24"/>
                <w:szCs w:val="24"/>
              </w:rPr>
            </w:pPr>
            <w:r>
              <w:rPr>
                <w:rFonts w:ascii="仿宋_GB2312" w:eastAsia="仿宋_GB2312" w:hAnsi="宋体" w:cs="宋体" w:hint="eastAsia"/>
                <w:color w:val="000000"/>
                <w:kern w:val="0"/>
                <w:sz w:val="32"/>
                <w:szCs w:val="32"/>
              </w:rPr>
              <w:t>  </w:t>
            </w:r>
            <w:r w:rsidRPr="00C45685">
              <w:rPr>
                <w:rFonts w:ascii="仿宋_GB2312" w:eastAsia="仿宋_GB2312" w:hAnsi="宋体" w:cs="宋体" w:hint="eastAsia"/>
                <w:color w:val="000000"/>
                <w:kern w:val="0"/>
                <w:sz w:val="32"/>
                <w:szCs w:val="32"/>
              </w:rPr>
              <w:t>四、成人高等教育的住宿费标准参照普通高校学生住宿有关政策执行。</w:t>
            </w:r>
          </w:p>
          <w:p w:rsidR="00C45685" w:rsidRPr="00C45685" w:rsidRDefault="00C45685" w:rsidP="00C45685">
            <w:pPr>
              <w:widowControl/>
              <w:wordWrap w:val="0"/>
              <w:spacing w:line="540" w:lineRule="atLeast"/>
              <w:jc w:val="left"/>
              <w:rPr>
                <w:rFonts w:ascii="宋体" w:eastAsia="宋体" w:hAnsi="宋体" w:cs="宋体"/>
                <w:color w:val="000000"/>
                <w:kern w:val="0"/>
                <w:sz w:val="24"/>
                <w:szCs w:val="24"/>
              </w:rPr>
            </w:pPr>
            <w:r>
              <w:rPr>
                <w:rFonts w:ascii="仿宋_GB2312" w:eastAsia="仿宋_GB2312" w:hAnsi="宋体" w:cs="宋体" w:hint="eastAsia"/>
                <w:color w:val="000000"/>
                <w:kern w:val="0"/>
                <w:sz w:val="32"/>
                <w:szCs w:val="32"/>
              </w:rPr>
              <w:t>  </w:t>
            </w:r>
            <w:r w:rsidRPr="00C45685">
              <w:rPr>
                <w:rFonts w:ascii="仿宋_GB2312" w:eastAsia="仿宋_GB2312" w:hAnsi="宋体" w:cs="宋体" w:hint="eastAsia"/>
                <w:color w:val="000000"/>
                <w:kern w:val="0"/>
                <w:sz w:val="32"/>
                <w:szCs w:val="32"/>
              </w:rPr>
              <w:t>五、各学校在招生前应向社会公布学费标准，实行亮证收费，使用省财政厅统一监制的政府非税收入收费票据，资金上缴同级财政专户，实行“收支两条线”管理，并接受价格、财政部门的监督检查。</w:t>
            </w:r>
          </w:p>
          <w:p w:rsidR="00C45685" w:rsidRPr="00C45685" w:rsidRDefault="00C45685" w:rsidP="00C45685">
            <w:pPr>
              <w:widowControl/>
              <w:wordWrap w:val="0"/>
              <w:spacing w:line="540" w:lineRule="atLeast"/>
              <w:ind w:firstLine="640"/>
              <w:jc w:val="left"/>
              <w:rPr>
                <w:rFonts w:ascii="宋体" w:eastAsia="宋体" w:hAnsi="宋体" w:cs="宋体"/>
                <w:color w:val="000000"/>
                <w:kern w:val="0"/>
                <w:sz w:val="24"/>
                <w:szCs w:val="24"/>
              </w:rPr>
            </w:pPr>
            <w:r w:rsidRPr="00C45685">
              <w:rPr>
                <w:rFonts w:ascii="仿宋_GB2312" w:eastAsia="仿宋_GB2312" w:hAnsi="宋体" w:cs="宋体" w:hint="eastAsia"/>
                <w:color w:val="000000"/>
                <w:kern w:val="0"/>
                <w:sz w:val="32"/>
                <w:szCs w:val="32"/>
              </w:rPr>
              <w:t>六、本通知自2015年春季新生入学起执行，学费实行“老生老办法、新生新办法”。</w:t>
            </w:r>
          </w:p>
          <w:p w:rsidR="00C45685" w:rsidRPr="00C45685" w:rsidRDefault="00C45685" w:rsidP="00C45685">
            <w:pPr>
              <w:widowControl/>
              <w:wordWrap w:val="0"/>
              <w:spacing w:line="540" w:lineRule="atLeast"/>
              <w:jc w:val="left"/>
              <w:rPr>
                <w:rFonts w:ascii="宋体" w:eastAsia="宋体" w:hAnsi="宋体" w:cs="宋体"/>
                <w:color w:val="000000"/>
                <w:kern w:val="0"/>
                <w:sz w:val="24"/>
                <w:szCs w:val="24"/>
              </w:rPr>
            </w:pPr>
            <w:r w:rsidRPr="00C45685">
              <w:rPr>
                <w:rFonts w:ascii="仿宋_GB2312" w:eastAsia="仿宋_GB2312" w:hAnsi="宋体" w:cs="宋体" w:hint="eastAsia"/>
                <w:color w:val="000000"/>
                <w:kern w:val="0"/>
                <w:sz w:val="32"/>
                <w:szCs w:val="32"/>
              </w:rPr>
              <w:t> </w:t>
            </w:r>
          </w:p>
          <w:p w:rsidR="00C45685" w:rsidRPr="00C45685" w:rsidRDefault="00C45685" w:rsidP="00C45685">
            <w:pPr>
              <w:widowControl/>
              <w:wordWrap w:val="0"/>
              <w:spacing w:line="540" w:lineRule="atLeast"/>
              <w:ind w:firstLine="640"/>
              <w:jc w:val="left"/>
              <w:rPr>
                <w:rFonts w:ascii="宋体" w:eastAsia="宋体" w:hAnsi="宋体" w:cs="宋体"/>
                <w:color w:val="000000"/>
                <w:kern w:val="0"/>
                <w:sz w:val="24"/>
                <w:szCs w:val="24"/>
              </w:rPr>
            </w:pPr>
            <w:r w:rsidRPr="00C45685">
              <w:rPr>
                <w:rFonts w:ascii="仿宋_GB2312" w:eastAsia="仿宋_GB2312" w:hAnsi="宋体" w:cs="宋体" w:hint="eastAsia"/>
                <w:color w:val="000000"/>
                <w:kern w:val="0"/>
                <w:sz w:val="32"/>
                <w:szCs w:val="32"/>
              </w:rPr>
              <w:t>附件：浙江省成人高等教育学费标准</w:t>
            </w:r>
          </w:p>
          <w:p w:rsidR="00C45685" w:rsidRPr="00C45685" w:rsidRDefault="00C45685" w:rsidP="00C45685">
            <w:pPr>
              <w:widowControl/>
              <w:wordWrap w:val="0"/>
              <w:spacing w:line="540" w:lineRule="atLeast"/>
              <w:jc w:val="left"/>
              <w:rPr>
                <w:rFonts w:ascii="宋体" w:eastAsia="宋体" w:hAnsi="宋体" w:cs="宋体"/>
                <w:color w:val="000000"/>
                <w:kern w:val="0"/>
                <w:sz w:val="24"/>
                <w:szCs w:val="24"/>
              </w:rPr>
            </w:pPr>
            <w:r w:rsidRPr="00C45685">
              <w:rPr>
                <w:rFonts w:ascii="仿宋_GB2312" w:eastAsia="仿宋_GB2312" w:hAnsi="宋体" w:cs="宋体" w:hint="eastAsia"/>
                <w:color w:val="000000"/>
                <w:kern w:val="0"/>
                <w:sz w:val="32"/>
                <w:szCs w:val="32"/>
              </w:rPr>
              <w:t> </w:t>
            </w:r>
          </w:p>
          <w:p w:rsidR="00C45685" w:rsidRPr="00C45685" w:rsidRDefault="00C45685" w:rsidP="00C45685">
            <w:pPr>
              <w:widowControl/>
              <w:wordWrap w:val="0"/>
              <w:spacing w:line="540" w:lineRule="atLeast"/>
              <w:jc w:val="right"/>
              <w:rPr>
                <w:rFonts w:ascii="宋体" w:eastAsia="宋体" w:hAnsi="宋体" w:cs="宋体"/>
                <w:color w:val="000000"/>
                <w:kern w:val="0"/>
                <w:sz w:val="24"/>
                <w:szCs w:val="24"/>
              </w:rPr>
            </w:pPr>
            <w:r w:rsidRPr="00C45685">
              <w:rPr>
                <w:rFonts w:ascii="仿宋_GB2312" w:eastAsia="仿宋_GB2312" w:hAnsi="宋体" w:cs="宋体" w:hint="eastAsia"/>
                <w:color w:val="000000"/>
                <w:kern w:val="0"/>
                <w:sz w:val="32"/>
                <w:szCs w:val="32"/>
              </w:rPr>
              <w:t> </w:t>
            </w:r>
            <w:r w:rsidRPr="00C45685">
              <w:rPr>
                <w:rFonts w:ascii="仿宋_GB2312" w:eastAsia="仿宋_GB2312" w:hAnsi="宋体" w:cs="宋体" w:hint="eastAsia"/>
                <w:color w:val="000000"/>
                <w:kern w:val="0"/>
                <w:sz w:val="32"/>
                <w:szCs w:val="32"/>
              </w:rPr>
              <w:t>浙江省物价局</w:t>
            </w:r>
            <w:r>
              <w:rPr>
                <w:rFonts w:ascii="仿宋_GB2312" w:eastAsia="仿宋_GB2312" w:hAnsi="宋体" w:cs="宋体" w:hint="eastAsia"/>
                <w:color w:val="000000"/>
                <w:kern w:val="0"/>
                <w:sz w:val="32"/>
                <w:szCs w:val="32"/>
              </w:rPr>
              <w:t>  </w:t>
            </w:r>
            <w:r w:rsidRPr="00C45685">
              <w:rPr>
                <w:rFonts w:ascii="仿宋_GB2312" w:eastAsia="仿宋_GB2312" w:hAnsi="宋体" w:cs="宋体" w:hint="eastAsia"/>
                <w:color w:val="000000"/>
                <w:kern w:val="0"/>
                <w:sz w:val="32"/>
                <w:szCs w:val="32"/>
              </w:rPr>
              <w:t>浙江省财政厅</w:t>
            </w:r>
            <w:r>
              <w:rPr>
                <w:rFonts w:ascii="仿宋_GB2312" w:eastAsia="仿宋_GB2312" w:hAnsi="宋体" w:cs="宋体" w:hint="eastAsia"/>
                <w:color w:val="000000"/>
                <w:kern w:val="0"/>
                <w:sz w:val="32"/>
                <w:szCs w:val="32"/>
              </w:rPr>
              <w:t> </w:t>
            </w:r>
            <w:r w:rsidRPr="00C45685">
              <w:rPr>
                <w:rFonts w:ascii="仿宋_GB2312" w:eastAsia="仿宋_GB2312" w:hAnsi="宋体" w:cs="宋体" w:hint="eastAsia"/>
                <w:color w:val="000000"/>
                <w:kern w:val="0"/>
                <w:sz w:val="32"/>
                <w:szCs w:val="32"/>
              </w:rPr>
              <w:t> </w:t>
            </w:r>
            <w:r w:rsidRPr="00C45685">
              <w:rPr>
                <w:rFonts w:ascii="仿宋_GB2312" w:eastAsia="仿宋_GB2312" w:hAnsi="宋体" w:cs="宋体" w:hint="eastAsia"/>
                <w:color w:val="000000"/>
                <w:kern w:val="0"/>
                <w:sz w:val="32"/>
                <w:szCs w:val="32"/>
              </w:rPr>
              <w:t>浙江省教育厅</w:t>
            </w:r>
          </w:p>
          <w:p w:rsidR="00C45685" w:rsidRPr="00C45685" w:rsidRDefault="00C45685" w:rsidP="00C45685">
            <w:pPr>
              <w:widowControl/>
              <w:wordWrap w:val="0"/>
              <w:spacing w:line="540" w:lineRule="atLeast"/>
              <w:ind w:firstLine="640"/>
              <w:jc w:val="center"/>
              <w:rPr>
                <w:rFonts w:ascii="宋体" w:eastAsia="宋体" w:hAnsi="宋体" w:cs="宋体"/>
                <w:color w:val="000000"/>
                <w:kern w:val="0"/>
                <w:sz w:val="24"/>
                <w:szCs w:val="24"/>
              </w:rPr>
            </w:pPr>
            <w:r w:rsidRPr="00C45685">
              <w:rPr>
                <w:rFonts w:ascii="仿宋_GB2312" w:eastAsia="仿宋_GB2312" w:hAnsi="宋体" w:cs="宋体" w:hint="eastAsia"/>
                <w:color w:val="000000"/>
                <w:kern w:val="0"/>
                <w:sz w:val="32"/>
                <w:szCs w:val="32"/>
              </w:rPr>
              <w:t>                             </w:t>
            </w:r>
            <w:r w:rsidRPr="00C45685">
              <w:rPr>
                <w:rFonts w:ascii="仿宋_GB2312" w:eastAsia="仿宋_GB2312" w:hAnsi="宋体" w:cs="宋体" w:hint="eastAsia"/>
                <w:color w:val="000000"/>
                <w:kern w:val="0"/>
                <w:sz w:val="32"/>
                <w:szCs w:val="32"/>
              </w:rPr>
              <w:t>2014年11月3日</w:t>
            </w:r>
          </w:p>
          <w:p w:rsidR="00C45685" w:rsidRPr="00C45685" w:rsidRDefault="00C45685" w:rsidP="00C45685">
            <w:pPr>
              <w:widowControl/>
              <w:wordWrap w:val="0"/>
              <w:spacing w:line="540" w:lineRule="atLeast"/>
              <w:ind w:firstLine="640"/>
              <w:jc w:val="center"/>
              <w:rPr>
                <w:rFonts w:ascii="宋体" w:eastAsia="宋体" w:hAnsi="宋体" w:cs="宋体"/>
                <w:color w:val="000000"/>
                <w:kern w:val="0"/>
                <w:sz w:val="24"/>
                <w:szCs w:val="24"/>
              </w:rPr>
            </w:pPr>
            <w:r w:rsidRPr="00C45685">
              <w:rPr>
                <w:rFonts w:ascii="仿宋_GB2312" w:eastAsia="仿宋_GB2312" w:hAnsi="宋体" w:cs="宋体" w:hint="eastAsia"/>
                <w:color w:val="000000"/>
                <w:kern w:val="0"/>
                <w:sz w:val="32"/>
                <w:szCs w:val="32"/>
              </w:rPr>
              <w:t>  </w:t>
            </w:r>
          </w:p>
          <w:p w:rsidR="00C45685" w:rsidRPr="00C45685" w:rsidRDefault="00C45685" w:rsidP="00C45685">
            <w:pPr>
              <w:widowControl/>
              <w:wordWrap w:val="0"/>
              <w:spacing w:line="345" w:lineRule="atLeast"/>
              <w:jc w:val="left"/>
              <w:rPr>
                <w:rFonts w:ascii="宋体" w:eastAsia="宋体" w:hAnsi="宋体" w:cs="宋体"/>
                <w:color w:val="000000"/>
                <w:kern w:val="0"/>
                <w:sz w:val="24"/>
                <w:szCs w:val="24"/>
              </w:rPr>
            </w:pPr>
            <w:r w:rsidRPr="00C45685">
              <w:rPr>
                <w:rFonts w:ascii="黑体" w:eastAsia="黑体" w:hAnsi="黑体" w:cs="宋体" w:hint="eastAsia"/>
                <w:color w:val="000000"/>
                <w:kern w:val="0"/>
                <w:sz w:val="32"/>
                <w:szCs w:val="32"/>
              </w:rPr>
              <w:t>附件</w:t>
            </w:r>
          </w:p>
          <w:p w:rsidR="00C45685" w:rsidRPr="00C45685" w:rsidRDefault="00C45685" w:rsidP="00C45685">
            <w:pPr>
              <w:widowControl/>
              <w:wordWrap w:val="0"/>
              <w:spacing w:line="600" w:lineRule="atLeast"/>
              <w:jc w:val="center"/>
              <w:rPr>
                <w:rFonts w:ascii="宋体" w:eastAsia="宋体" w:hAnsi="宋体" w:cs="宋体"/>
                <w:color w:val="000000"/>
                <w:kern w:val="0"/>
                <w:sz w:val="24"/>
                <w:szCs w:val="24"/>
              </w:rPr>
            </w:pPr>
            <w:r w:rsidRPr="00C45685">
              <w:rPr>
                <w:rFonts w:ascii="方正小标宋简体" w:eastAsia="方正小标宋简体" w:hAnsi="宋体" w:cs="宋体" w:hint="eastAsia"/>
                <w:color w:val="000000"/>
                <w:kern w:val="0"/>
                <w:sz w:val="36"/>
                <w:szCs w:val="36"/>
              </w:rPr>
              <w:t>浙江省成人高等教育学费标准</w:t>
            </w:r>
          </w:p>
          <w:p w:rsidR="00C45685" w:rsidRPr="00C45685" w:rsidRDefault="00C45685" w:rsidP="00C45685">
            <w:pPr>
              <w:widowControl/>
              <w:wordWrap w:val="0"/>
              <w:spacing w:line="540" w:lineRule="atLeast"/>
              <w:ind w:firstLine="560"/>
              <w:jc w:val="left"/>
              <w:rPr>
                <w:rFonts w:ascii="宋体" w:eastAsia="宋体" w:hAnsi="宋体" w:cs="宋体"/>
                <w:color w:val="000000"/>
                <w:kern w:val="0"/>
                <w:sz w:val="24"/>
                <w:szCs w:val="24"/>
              </w:rPr>
            </w:pPr>
            <w:r w:rsidRPr="00C45685">
              <w:rPr>
                <w:rFonts w:ascii="宋体" w:eastAsia="宋体" w:hAnsi="宋体" w:cs="宋体" w:hint="eastAsia"/>
                <w:color w:val="000000"/>
                <w:kern w:val="0"/>
                <w:sz w:val="28"/>
                <w:szCs w:val="28"/>
              </w:rPr>
              <w:t>                                   </w:t>
            </w:r>
          </w:p>
          <w:p w:rsidR="00C45685" w:rsidRPr="00C45685" w:rsidRDefault="00C45685" w:rsidP="00C45685">
            <w:pPr>
              <w:widowControl/>
              <w:wordWrap w:val="0"/>
              <w:spacing w:line="540" w:lineRule="atLeast"/>
              <w:jc w:val="right"/>
              <w:rPr>
                <w:rFonts w:ascii="宋体" w:eastAsia="宋体" w:hAnsi="宋体" w:cs="宋体"/>
                <w:color w:val="000000"/>
                <w:kern w:val="0"/>
                <w:sz w:val="24"/>
                <w:szCs w:val="24"/>
              </w:rPr>
            </w:pPr>
            <w:r w:rsidRPr="00C45685">
              <w:rPr>
                <w:rFonts w:ascii="宋体" w:eastAsia="宋体" w:hAnsi="宋体" w:cs="宋体" w:hint="eastAsia"/>
                <w:color w:val="000000"/>
                <w:kern w:val="0"/>
                <w:sz w:val="28"/>
                <w:szCs w:val="28"/>
              </w:rPr>
              <w:t>计费单位：元/生.学年</w:t>
            </w:r>
          </w:p>
          <w:tbl>
            <w:tblPr>
              <w:tblW w:w="0" w:type="auto"/>
              <w:jc w:val="center"/>
              <w:tblCellMar>
                <w:left w:w="0" w:type="dxa"/>
                <w:right w:w="0" w:type="dxa"/>
              </w:tblCellMar>
              <w:tblLook w:val="04A0"/>
            </w:tblPr>
            <w:tblGrid>
              <w:gridCol w:w="2603"/>
              <w:gridCol w:w="2841"/>
              <w:gridCol w:w="2842"/>
            </w:tblGrid>
            <w:tr w:rsidR="00C45685" w:rsidRPr="00C45685" w:rsidTr="00C45685">
              <w:trPr>
                <w:trHeight w:val="794"/>
                <w:jc w:val="center"/>
              </w:trPr>
              <w:tc>
                <w:tcPr>
                  <w:tcW w:w="260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45685" w:rsidRPr="00C45685" w:rsidRDefault="00C45685" w:rsidP="00C45685">
                  <w:pPr>
                    <w:widowControl/>
                    <w:jc w:val="center"/>
                    <w:rPr>
                      <w:rFonts w:ascii="宋体" w:eastAsia="宋体" w:hAnsi="宋体" w:cs="宋体"/>
                      <w:kern w:val="0"/>
                      <w:sz w:val="24"/>
                      <w:szCs w:val="24"/>
                    </w:rPr>
                  </w:pPr>
                  <w:r w:rsidRPr="00C45685">
                    <w:rPr>
                      <w:rFonts w:ascii="新宋体" w:eastAsia="新宋体" w:hAnsi="新宋体" w:cs="宋体" w:hint="eastAsia"/>
                      <w:b/>
                      <w:bCs/>
                      <w:color w:val="000000"/>
                      <w:kern w:val="0"/>
                      <w:sz w:val="30"/>
                      <w:szCs w:val="30"/>
                    </w:rPr>
                    <w:lastRenderedPageBreak/>
                    <w:t>类    别</w:t>
                  </w:r>
                </w:p>
              </w:tc>
              <w:tc>
                <w:tcPr>
                  <w:tcW w:w="284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45685" w:rsidRPr="00C45685" w:rsidRDefault="00C45685" w:rsidP="00C45685">
                  <w:pPr>
                    <w:widowControl/>
                    <w:jc w:val="center"/>
                    <w:rPr>
                      <w:rFonts w:ascii="宋体" w:eastAsia="宋体" w:hAnsi="宋体" w:cs="宋体"/>
                      <w:kern w:val="0"/>
                      <w:sz w:val="24"/>
                      <w:szCs w:val="24"/>
                    </w:rPr>
                  </w:pPr>
                  <w:r w:rsidRPr="00C45685">
                    <w:rPr>
                      <w:rFonts w:ascii="新宋体" w:eastAsia="新宋体" w:hAnsi="新宋体" w:cs="宋体" w:hint="eastAsia"/>
                      <w:b/>
                      <w:bCs/>
                      <w:color w:val="000000"/>
                      <w:kern w:val="0"/>
                      <w:sz w:val="30"/>
                      <w:szCs w:val="30"/>
                    </w:rPr>
                    <w:t>全日制（脱产班）</w:t>
                  </w:r>
                </w:p>
              </w:tc>
              <w:tc>
                <w:tcPr>
                  <w:tcW w:w="284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45685" w:rsidRPr="00C45685" w:rsidRDefault="00C45685" w:rsidP="00C45685">
                  <w:pPr>
                    <w:widowControl/>
                    <w:jc w:val="center"/>
                    <w:rPr>
                      <w:rFonts w:ascii="宋体" w:eastAsia="宋体" w:hAnsi="宋体" w:cs="宋体"/>
                      <w:kern w:val="0"/>
                      <w:sz w:val="24"/>
                      <w:szCs w:val="24"/>
                    </w:rPr>
                  </w:pPr>
                  <w:r w:rsidRPr="00C45685">
                    <w:rPr>
                      <w:rFonts w:ascii="新宋体" w:eastAsia="新宋体" w:hAnsi="新宋体" w:cs="宋体" w:hint="eastAsia"/>
                      <w:b/>
                      <w:bCs/>
                      <w:color w:val="000000"/>
                      <w:kern w:val="0"/>
                      <w:sz w:val="30"/>
                      <w:szCs w:val="30"/>
                    </w:rPr>
                    <w:t>非全日制（业余班）</w:t>
                  </w:r>
                </w:p>
              </w:tc>
            </w:tr>
            <w:tr w:rsidR="00C45685" w:rsidRPr="00C45685" w:rsidTr="00C45685">
              <w:trPr>
                <w:trHeight w:val="624"/>
                <w:jc w:val="center"/>
              </w:trPr>
              <w:tc>
                <w:tcPr>
                  <w:tcW w:w="260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45685" w:rsidRPr="00C45685" w:rsidRDefault="00C45685" w:rsidP="00C45685">
                  <w:pPr>
                    <w:widowControl/>
                    <w:jc w:val="left"/>
                    <w:rPr>
                      <w:rFonts w:ascii="宋体" w:eastAsia="宋体" w:hAnsi="宋体" w:cs="宋体"/>
                      <w:kern w:val="0"/>
                      <w:sz w:val="24"/>
                      <w:szCs w:val="24"/>
                    </w:rPr>
                  </w:pPr>
                  <w:r w:rsidRPr="00C45685">
                    <w:rPr>
                      <w:rFonts w:ascii="宋体" w:eastAsia="宋体" w:hAnsi="宋体" w:cs="宋体" w:hint="eastAsia"/>
                      <w:color w:val="000000"/>
                      <w:kern w:val="0"/>
                      <w:sz w:val="24"/>
                      <w:szCs w:val="24"/>
                    </w:rPr>
                    <w:t>艺术类专业</w:t>
                  </w:r>
                </w:p>
              </w:tc>
              <w:tc>
                <w:tcPr>
                  <w:tcW w:w="284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45685" w:rsidRPr="00C45685" w:rsidRDefault="00C45685" w:rsidP="00C45685">
                  <w:pPr>
                    <w:widowControl/>
                    <w:jc w:val="left"/>
                    <w:rPr>
                      <w:rFonts w:ascii="宋体" w:eastAsia="宋体" w:hAnsi="宋体" w:cs="宋体"/>
                      <w:kern w:val="0"/>
                      <w:sz w:val="24"/>
                      <w:szCs w:val="24"/>
                    </w:rPr>
                  </w:pPr>
                  <w:r w:rsidRPr="00C45685">
                    <w:rPr>
                      <w:rFonts w:ascii="宋体" w:eastAsia="宋体" w:hAnsi="宋体" w:cs="宋体" w:hint="eastAsia"/>
                      <w:kern w:val="0"/>
                      <w:sz w:val="24"/>
                      <w:szCs w:val="24"/>
                    </w:rPr>
                    <w:t>由学校按生均教育培养成本自主确定，执行前抄送省物价局、省财政厅、省教育厅。</w:t>
                  </w:r>
                </w:p>
              </w:tc>
              <w:tc>
                <w:tcPr>
                  <w:tcW w:w="284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45685" w:rsidRPr="00C45685" w:rsidRDefault="00C45685" w:rsidP="00C45685">
                  <w:pPr>
                    <w:widowControl/>
                    <w:jc w:val="left"/>
                    <w:rPr>
                      <w:rFonts w:ascii="宋体" w:eastAsia="宋体" w:hAnsi="宋体" w:cs="宋体"/>
                      <w:kern w:val="0"/>
                      <w:sz w:val="24"/>
                      <w:szCs w:val="24"/>
                    </w:rPr>
                  </w:pPr>
                  <w:r w:rsidRPr="00C45685">
                    <w:rPr>
                      <w:rFonts w:ascii="宋体" w:eastAsia="宋体" w:hAnsi="宋体" w:cs="宋体" w:hint="eastAsia"/>
                      <w:kern w:val="0"/>
                      <w:sz w:val="24"/>
                      <w:szCs w:val="24"/>
                    </w:rPr>
                    <w:t>由学校按生均教育培养成本自主确定，执行前抄送省物价局、省财政厅、省教育厅。</w:t>
                  </w:r>
                </w:p>
              </w:tc>
            </w:tr>
            <w:tr w:rsidR="00C45685" w:rsidRPr="00C45685" w:rsidTr="00C45685">
              <w:trPr>
                <w:trHeight w:val="624"/>
                <w:jc w:val="center"/>
              </w:trPr>
              <w:tc>
                <w:tcPr>
                  <w:tcW w:w="260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45685" w:rsidRPr="00C45685" w:rsidRDefault="00C45685" w:rsidP="00C45685">
                  <w:pPr>
                    <w:widowControl/>
                    <w:jc w:val="left"/>
                    <w:rPr>
                      <w:rFonts w:ascii="宋体" w:eastAsia="宋体" w:hAnsi="宋体" w:cs="宋体"/>
                      <w:kern w:val="0"/>
                      <w:sz w:val="24"/>
                      <w:szCs w:val="24"/>
                    </w:rPr>
                  </w:pPr>
                  <w:r w:rsidRPr="00C45685">
                    <w:rPr>
                      <w:rFonts w:ascii="宋体" w:eastAsia="宋体" w:hAnsi="宋体" w:cs="宋体" w:hint="eastAsia"/>
                      <w:color w:val="000000"/>
                      <w:kern w:val="0"/>
                      <w:sz w:val="24"/>
                      <w:szCs w:val="24"/>
                    </w:rPr>
                    <w:t>工科类、医学类专业</w:t>
                  </w:r>
                </w:p>
              </w:tc>
              <w:tc>
                <w:tcPr>
                  <w:tcW w:w="284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45685" w:rsidRPr="00C45685" w:rsidRDefault="00C45685" w:rsidP="00C45685">
                  <w:pPr>
                    <w:widowControl/>
                    <w:spacing w:line="540" w:lineRule="atLeast"/>
                    <w:jc w:val="center"/>
                    <w:rPr>
                      <w:rFonts w:ascii="宋体" w:eastAsia="宋体" w:hAnsi="宋体" w:cs="宋体"/>
                      <w:kern w:val="0"/>
                      <w:sz w:val="24"/>
                      <w:szCs w:val="24"/>
                    </w:rPr>
                  </w:pPr>
                  <w:r w:rsidRPr="00C45685">
                    <w:rPr>
                      <w:rFonts w:ascii="宋体" w:eastAsia="宋体" w:hAnsi="宋体" w:cs="宋体" w:hint="eastAsia"/>
                      <w:kern w:val="0"/>
                      <w:sz w:val="24"/>
                      <w:szCs w:val="24"/>
                    </w:rPr>
                    <w:t>4800</w:t>
                  </w:r>
                </w:p>
              </w:tc>
              <w:tc>
                <w:tcPr>
                  <w:tcW w:w="284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45685" w:rsidRPr="00C45685" w:rsidRDefault="00C45685" w:rsidP="00C45685">
                  <w:pPr>
                    <w:widowControl/>
                    <w:spacing w:line="540" w:lineRule="atLeast"/>
                    <w:jc w:val="center"/>
                    <w:rPr>
                      <w:rFonts w:ascii="宋体" w:eastAsia="宋体" w:hAnsi="宋体" w:cs="宋体"/>
                      <w:kern w:val="0"/>
                      <w:sz w:val="24"/>
                      <w:szCs w:val="24"/>
                    </w:rPr>
                  </w:pPr>
                  <w:r w:rsidRPr="00C45685">
                    <w:rPr>
                      <w:rFonts w:ascii="宋体" w:eastAsia="宋体" w:hAnsi="宋体" w:cs="宋体" w:hint="eastAsia"/>
                      <w:kern w:val="0"/>
                      <w:sz w:val="24"/>
                      <w:szCs w:val="24"/>
                    </w:rPr>
                    <w:t>3000</w:t>
                  </w:r>
                </w:p>
              </w:tc>
            </w:tr>
            <w:tr w:rsidR="00C45685" w:rsidRPr="00C45685" w:rsidTr="00C45685">
              <w:trPr>
                <w:trHeight w:val="624"/>
                <w:jc w:val="center"/>
              </w:trPr>
              <w:tc>
                <w:tcPr>
                  <w:tcW w:w="260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45685" w:rsidRPr="00C45685" w:rsidRDefault="00C45685" w:rsidP="00C45685">
                  <w:pPr>
                    <w:widowControl/>
                    <w:jc w:val="left"/>
                    <w:rPr>
                      <w:rFonts w:ascii="宋体" w:eastAsia="宋体" w:hAnsi="宋体" w:cs="宋体"/>
                      <w:kern w:val="0"/>
                      <w:sz w:val="24"/>
                      <w:szCs w:val="24"/>
                    </w:rPr>
                  </w:pPr>
                  <w:r w:rsidRPr="00C45685">
                    <w:rPr>
                      <w:rFonts w:ascii="宋体" w:eastAsia="宋体" w:hAnsi="宋体" w:cs="宋体" w:hint="eastAsia"/>
                      <w:color w:val="000000"/>
                      <w:kern w:val="0"/>
                      <w:sz w:val="24"/>
                      <w:szCs w:val="24"/>
                    </w:rPr>
                    <w:t>其他专业</w:t>
                  </w:r>
                </w:p>
              </w:tc>
              <w:tc>
                <w:tcPr>
                  <w:tcW w:w="284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45685" w:rsidRPr="00C45685" w:rsidRDefault="00C45685" w:rsidP="00C45685">
                  <w:pPr>
                    <w:widowControl/>
                    <w:spacing w:line="540" w:lineRule="atLeast"/>
                    <w:jc w:val="center"/>
                    <w:rPr>
                      <w:rFonts w:ascii="宋体" w:eastAsia="宋体" w:hAnsi="宋体" w:cs="宋体"/>
                      <w:kern w:val="0"/>
                      <w:sz w:val="24"/>
                      <w:szCs w:val="24"/>
                    </w:rPr>
                  </w:pPr>
                  <w:r w:rsidRPr="00C45685">
                    <w:rPr>
                      <w:rFonts w:ascii="宋体" w:eastAsia="宋体" w:hAnsi="宋体" w:cs="宋体" w:hint="eastAsia"/>
                      <w:kern w:val="0"/>
                      <w:sz w:val="24"/>
                      <w:szCs w:val="24"/>
                    </w:rPr>
                    <w:t>4300</w:t>
                  </w:r>
                </w:p>
              </w:tc>
              <w:tc>
                <w:tcPr>
                  <w:tcW w:w="284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45685" w:rsidRPr="00C45685" w:rsidRDefault="00C45685" w:rsidP="00C45685">
                  <w:pPr>
                    <w:widowControl/>
                    <w:spacing w:line="540" w:lineRule="atLeast"/>
                    <w:jc w:val="center"/>
                    <w:rPr>
                      <w:rFonts w:ascii="宋体" w:eastAsia="宋体" w:hAnsi="宋体" w:cs="宋体"/>
                      <w:kern w:val="0"/>
                      <w:sz w:val="24"/>
                      <w:szCs w:val="24"/>
                    </w:rPr>
                  </w:pPr>
                  <w:r w:rsidRPr="00C45685">
                    <w:rPr>
                      <w:rFonts w:ascii="宋体" w:eastAsia="宋体" w:hAnsi="宋体" w:cs="宋体" w:hint="eastAsia"/>
                      <w:kern w:val="0"/>
                      <w:sz w:val="24"/>
                      <w:szCs w:val="24"/>
                    </w:rPr>
                    <w:t>2700</w:t>
                  </w:r>
                </w:p>
              </w:tc>
            </w:tr>
          </w:tbl>
          <w:p w:rsidR="00C45685" w:rsidRPr="00C45685" w:rsidRDefault="00C45685" w:rsidP="00C45685">
            <w:pPr>
              <w:widowControl/>
              <w:wordWrap w:val="0"/>
              <w:spacing w:line="270" w:lineRule="atLeast"/>
              <w:jc w:val="left"/>
              <w:rPr>
                <w:rFonts w:ascii="宋体" w:eastAsia="宋体" w:hAnsi="宋体" w:cs="宋体"/>
                <w:color w:val="000000"/>
                <w:kern w:val="0"/>
                <w:sz w:val="24"/>
                <w:szCs w:val="24"/>
              </w:rPr>
            </w:pPr>
            <w:r w:rsidRPr="00C45685">
              <w:rPr>
                <w:rFonts w:ascii="新宋体" w:eastAsia="新宋体" w:hAnsi="新宋体" w:cs="宋体" w:hint="eastAsia"/>
                <w:color w:val="000000"/>
                <w:kern w:val="0"/>
                <w:sz w:val="24"/>
                <w:szCs w:val="24"/>
              </w:rPr>
              <w:t> </w:t>
            </w:r>
          </w:p>
          <w:p w:rsidR="00C45685" w:rsidRPr="00C45685" w:rsidRDefault="00C45685" w:rsidP="00C45685">
            <w:pPr>
              <w:widowControl/>
              <w:wordWrap w:val="0"/>
              <w:spacing w:line="270" w:lineRule="atLeast"/>
              <w:jc w:val="left"/>
              <w:rPr>
                <w:rFonts w:ascii="宋体" w:eastAsia="宋体" w:hAnsi="宋体" w:cs="宋体"/>
                <w:color w:val="000000"/>
                <w:kern w:val="0"/>
                <w:sz w:val="24"/>
                <w:szCs w:val="24"/>
              </w:rPr>
            </w:pPr>
            <w:r w:rsidRPr="00C45685">
              <w:rPr>
                <w:rFonts w:ascii="楷体_GB2312" w:eastAsia="楷体_GB2312" w:hAnsi="宋体" w:cs="宋体" w:hint="eastAsia"/>
                <w:color w:val="000000"/>
                <w:kern w:val="0"/>
                <w:sz w:val="24"/>
                <w:szCs w:val="24"/>
              </w:rPr>
              <w:t>备注：</w:t>
            </w:r>
          </w:p>
          <w:p w:rsidR="00C45685" w:rsidRPr="00C45685" w:rsidRDefault="00C45685" w:rsidP="00C45685">
            <w:pPr>
              <w:widowControl/>
              <w:wordWrap w:val="0"/>
              <w:spacing w:line="270" w:lineRule="atLeast"/>
              <w:ind w:firstLine="480"/>
              <w:jc w:val="left"/>
              <w:rPr>
                <w:rFonts w:ascii="宋体" w:eastAsia="宋体" w:hAnsi="宋体" w:cs="宋体"/>
                <w:color w:val="000000"/>
                <w:kern w:val="0"/>
                <w:sz w:val="24"/>
                <w:szCs w:val="24"/>
              </w:rPr>
            </w:pPr>
            <w:r w:rsidRPr="00C45685">
              <w:rPr>
                <w:rFonts w:ascii="楷体_GB2312" w:eastAsia="楷体_GB2312" w:hAnsi="宋体" w:cs="宋体" w:hint="eastAsia"/>
                <w:color w:val="000000"/>
                <w:kern w:val="0"/>
                <w:sz w:val="24"/>
                <w:szCs w:val="24"/>
              </w:rPr>
              <w:t>1、成人高等教育学费包括公办和民办教育机构成人高等学历教育的学费。</w:t>
            </w:r>
          </w:p>
          <w:p w:rsidR="00C45685" w:rsidRPr="00C45685" w:rsidRDefault="00C45685" w:rsidP="00C45685">
            <w:pPr>
              <w:widowControl/>
              <w:wordWrap w:val="0"/>
              <w:spacing w:line="270" w:lineRule="atLeast"/>
              <w:ind w:firstLine="480"/>
              <w:jc w:val="left"/>
              <w:rPr>
                <w:rFonts w:ascii="宋体" w:eastAsia="宋体" w:hAnsi="宋体" w:cs="宋体"/>
                <w:color w:val="000000"/>
                <w:kern w:val="0"/>
                <w:sz w:val="24"/>
                <w:szCs w:val="24"/>
              </w:rPr>
            </w:pPr>
            <w:r w:rsidRPr="00C45685">
              <w:rPr>
                <w:rFonts w:ascii="楷体_GB2312" w:eastAsia="楷体_GB2312" w:hAnsi="宋体" w:cs="宋体" w:hint="eastAsia"/>
                <w:color w:val="000000"/>
                <w:kern w:val="0"/>
                <w:sz w:val="24"/>
                <w:szCs w:val="24"/>
              </w:rPr>
              <w:t>2、表列学费标准为基准标准（含实验实习费），学校可以在基准标准的基础上，根据生均教育培养成本等情况，按不超过10%的上下浮动幅度自主制定具体学费标准，执行前抄送省物价局、省财政厅、省教育厅。</w:t>
            </w:r>
          </w:p>
          <w:p w:rsidR="00C45685" w:rsidRPr="00C45685" w:rsidRDefault="00C45685" w:rsidP="00C45685">
            <w:pPr>
              <w:wordWrap w:val="0"/>
              <w:spacing w:line="270" w:lineRule="atLeast"/>
              <w:ind w:firstLine="480"/>
              <w:jc w:val="left"/>
              <w:rPr>
                <w:rFonts w:ascii="Arial" w:eastAsia="宋体" w:hAnsi="Arial" w:cs="Arial"/>
                <w:b/>
                <w:bCs/>
                <w:color w:val="000000"/>
                <w:kern w:val="0"/>
                <w:sz w:val="24"/>
                <w:szCs w:val="24"/>
              </w:rPr>
            </w:pPr>
            <w:r w:rsidRPr="00C45685">
              <w:rPr>
                <w:rFonts w:ascii="楷体_GB2312" w:eastAsia="楷体_GB2312" w:hAnsi="宋体" w:cs="宋体" w:hint="eastAsia"/>
                <w:color w:val="000000"/>
                <w:kern w:val="0"/>
                <w:sz w:val="24"/>
                <w:szCs w:val="24"/>
              </w:rPr>
              <w:t>3、“其他专业”是指“艺术类专业”、“工科类、医学类专业”以外的其他专业。</w:t>
            </w:r>
          </w:p>
        </w:tc>
      </w:tr>
    </w:tbl>
    <w:p w:rsidR="00982AC3" w:rsidRPr="00C45685" w:rsidRDefault="00982AC3"/>
    <w:sectPr w:rsidR="00982AC3" w:rsidRPr="00C4568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2AC3" w:rsidRDefault="00982AC3" w:rsidP="00C45685">
      <w:r>
        <w:separator/>
      </w:r>
    </w:p>
  </w:endnote>
  <w:endnote w:type="continuationSeparator" w:id="1">
    <w:p w:rsidR="00982AC3" w:rsidRDefault="00982AC3" w:rsidP="00C456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_GB2312">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2AC3" w:rsidRDefault="00982AC3" w:rsidP="00C45685">
      <w:r>
        <w:separator/>
      </w:r>
    </w:p>
  </w:footnote>
  <w:footnote w:type="continuationSeparator" w:id="1">
    <w:p w:rsidR="00982AC3" w:rsidRDefault="00982AC3" w:rsidP="00C456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45685"/>
    <w:rsid w:val="00982AC3"/>
    <w:rsid w:val="00C456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456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45685"/>
    <w:rPr>
      <w:sz w:val="18"/>
      <w:szCs w:val="18"/>
    </w:rPr>
  </w:style>
  <w:style w:type="paragraph" w:styleId="a4">
    <w:name w:val="footer"/>
    <w:basedOn w:val="a"/>
    <w:link w:val="Char0"/>
    <w:uiPriority w:val="99"/>
    <w:semiHidden/>
    <w:unhideWhenUsed/>
    <w:rsid w:val="00C4568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45685"/>
    <w:rPr>
      <w:sz w:val="18"/>
      <w:szCs w:val="18"/>
    </w:rPr>
  </w:style>
</w:styles>
</file>

<file path=word/webSettings.xml><?xml version="1.0" encoding="utf-8"?>
<w:webSettings xmlns:r="http://schemas.openxmlformats.org/officeDocument/2006/relationships" xmlns:w="http://schemas.openxmlformats.org/wordprocessingml/2006/main">
  <w:divs>
    <w:div w:id="303120319">
      <w:bodyDiv w:val="1"/>
      <w:marLeft w:val="0"/>
      <w:marRight w:val="0"/>
      <w:marTop w:val="0"/>
      <w:marBottom w:val="0"/>
      <w:divBdr>
        <w:top w:val="none" w:sz="0" w:space="0" w:color="auto"/>
        <w:left w:val="none" w:sz="0" w:space="0" w:color="auto"/>
        <w:bottom w:val="none" w:sz="0" w:space="0" w:color="auto"/>
        <w:right w:val="none" w:sz="0" w:space="0" w:color="auto"/>
      </w:divBdr>
      <w:divsChild>
        <w:div w:id="544802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178</Words>
  <Characters>1016</Characters>
  <Application>Microsoft Office Word</Application>
  <DocSecurity>0</DocSecurity>
  <Lines>8</Lines>
  <Paragraphs>2</Paragraphs>
  <ScaleCrop>false</ScaleCrop>
  <Company>china</Company>
  <LinksUpToDate>false</LinksUpToDate>
  <CharactersWithSpaces>1192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2022-05-21T04:24:00Z</dcterms:created>
  <dcterms:modified xsi:type="dcterms:W3CDTF">2022-05-21T04:26:00Z</dcterms:modified>
</cp:coreProperties>
</file>