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2" w:rsidRPr="00DF00E6" w:rsidRDefault="0082668A" w:rsidP="00DF00E6">
      <w:pPr>
        <w:spacing w:after="472"/>
        <w:jc w:val="center"/>
        <w:rPr>
          <w:rFonts w:ascii="FangSong" w:eastAsia="FangSong" w:hAnsi="FangSong" w:cs="FangSong"/>
          <w:sz w:val="44"/>
          <w:szCs w:val="44"/>
        </w:rPr>
      </w:pPr>
      <w:r w:rsidRPr="00DF00E6">
        <w:rPr>
          <w:rFonts w:ascii="FangSong" w:eastAsia="FangSong" w:hAnsi="FangSong" w:cs="FangSong"/>
          <w:sz w:val="44"/>
          <w:szCs w:val="44"/>
        </w:rPr>
        <w:t>政府网站工作年度报表</w:t>
      </w:r>
    </w:p>
    <w:p w:rsidR="00FD7D52" w:rsidRDefault="0082668A">
      <w:pPr>
        <w:spacing w:after="472"/>
        <w:ind w:left="3501"/>
      </w:pPr>
      <w:r>
        <w:rPr>
          <w:rFonts w:ascii="FangSong" w:eastAsia="FangSong" w:hAnsi="FangSong" w:cs="FangSong"/>
          <w:sz w:val="32"/>
        </w:rPr>
        <w:t>（</w:t>
      </w:r>
      <w:r w:rsidRPr="00DF00E6">
        <w:rPr>
          <w:rFonts w:ascii="FangSong" w:eastAsia="FangSong" w:hAnsi="FangSong" w:cs="FangSong"/>
          <w:sz w:val="32"/>
        </w:rPr>
        <w:t>2017</w:t>
      </w:r>
      <w:r>
        <w:rPr>
          <w:rFonts w:ascii="FangSong" w:eastAsia="FangSong" w:hAnsi="FangSong" w:cs="FangSong"/>
          <w:sz w:val="32"/>
        </w:rPr>
        <w:t>年度）</w:t>
      </w:r>
      <w:bookmarkStart w:id="0" w:name="_GoBack"/>
      <w:bookmarkEnd w:id="0"/>
    </w:p>
    <w:p w:rsidR="00FD7D52" w:rsidRDefault="0082668A">
      <w:pPr>
        <w:spacing w:after="10" w:line="249" w:lineRule="auto"/>
        <w:ind w:left="145" w:hanging="10"/>
      </w:pPr>
      <w:r>
        <w:rPr>
          <w:rFonts w:ascii="FangSong" w:eastAsia="FangSong" w:hAnsi="FangSong" w:cs="FangSong"/>
          <w:b/>
          <w:sz w:val="24"/>
        </w:rPr>
        <w:t>填报单位:嘉兴市党政信息中心</w:t>
      </w:r>
    </w:p>
    <w:tbl>
      <w:tblPr>
        <w:tblStyle w:val="TableGrid"/>
        <w:tblW w:w="8748" w:type="dxa"/>
        <w:tblInd w:w="153" w:type="dxa"/>
        <w:tblCellMar>
          <w:top w:w="71" w:type="dxa"/>
          <w:left w:w="114" w:type="dxa"/>
          <w:bottom w:w="39" w:type="dxa"/>
          <w:right w:w="114" w:type="dxa"/>
        </w:tblCellMar>
        <w:tblLook w:val="04A0" w:firstRow="1" w:lastRow="0" w:firstColumn="1" w:lastColumn="0" w:noHBand="0" w:noVBand="1"/>
      </w:tblPr>
      <w:tblGrid>
        <w:gridCol w:w="1907"/>
        <w:gridCol w:w="3060"/>
        <w:gridCol w:w="2178"/>
        <w:gridCol w:w="1603"/>
      </w:tblGrid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网站名称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中国嘉兴门户网站</w:t>
            </w:r>
          </w:p>
        </w:tc>
      </w:tr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首页网址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www.jiaxing.gov.cn；www.jiaxing.cn</w:t>
            </w:r>
          </w:p>
        </w:tc>
      </w:tr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主办单位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中共嘉兴市委 嘉兴市人民政府</w:t>
            </w:r>
          </w:p>
        </w:tc>
      </w:tr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网站类型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政府门户网站</w:t>
            </w:r>
          </w:p>
        </w:tc>
      </w:tr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政府网站标识码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3304000003</w:t>
            </w:r>
          </w:p>
        </w:tc>
      </w:tr>
      <w:tr w:rsidR="00FD7D52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ICP备案号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浙ICP备12030339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126"/>
            </w:pPr>
            <w:r>
              <w:rPr>
                <w:rFonts w:ascii="FangSong" w:eastAsia="FangSong" w:hAnsi="FangSong" w:cs="FangSong"/>
                <w:sz w:val="24"/>
              </w:rPr>
              <w:t>公安机关备案号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198"/>
            </w:pPr>
            <w:r>
              <w:rPr>
                <w:rFonts w:ascii="FangSong" w:eastAsia="FangSong" w:hAnsi="FangSong" w:cs="FangSong"/>
                <w:sz w:val="24"/>
              </w:rPr>
              <w:t>正在备案</w:t>
            </w:r>
          </w:p>
        </w:tc>
      </w:tr>
      <w:tr w:rsidR="00FD7D52">
        <w:trPr>
          <w:trHeight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独立用户访问总量（单位：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9793410</w:t>
            </w:r>
          </w:p>
        </w:tc>
      </w:tr>
      <w:tr w:rsidR="00FD7D52">
        <w:trPr>
          <w:trHeight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193796103</w:t>
            </w:r>
          </w:p>
        </w:tc>
      </w:tr>
      <w:tr w:rsidR="00FD7D52">
        <w:trPr>
          <w:trHeight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23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信息发布</w:t>
            </w:r>
          </w:p>
          <w:p w:rsidR="00FD7D52" w:rsidRDefault="0082668A">
            <w:pPr>
              <w:spacing w:after="0"/>
              <w:ind w:left="12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829221</w:t>
            </w:r>
          </w:p>
        </w:tc>
      </w:tr>
      <w:tr w:rsidR="00FD7D5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概况类信息更新量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147</w:t>
            </w:r>
          </w:p>
        </w:tc>
      </w:tr>
      <w:tr w:rsidR="00FD7D5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36"/>
            </w:pPr>
            <w:r>
              <w:rPr>
                <w:rFonts w:ascii="FangSong" w:eastAsia="FangSong" w:hAnsi="FangSong" w:cs="FangSong"/>
                <w:sz w:val="24"/>
              </w:rPr>
              <w:t>政务动态信息更新量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106426</w:t>
            </w:r>
          </w:p>
        </w:tc>
      </w:tr>
      <w:tr w:rsidR="00FD7D5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9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86370</w:t>
            </w:r>
          </w:p>
        </w:tc>
      </w:tr>
      <w:tr w:rsidR="00FD7D52">
        <w:trPr>
          <w:trHeight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23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专栏专题</w:t>
            </w:r>
          </w:p>
          <w:p w:rsidR="00FD7D52" w:rsidRDefault="0082668A">
            <w:pPr>
              <w:spacing w:after="0"/>
              <w:ind w:left="12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</w:t>
            </w:r>
          </w:p>
        </w:tc>
      </w:tr>
      <w:tr w:rsidR="00FD7D5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新开设数量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</w:t>
            </w:r>
          </w:p>
        </w:tc>
      </w:tr>
      <w:tr w:rsidR="00FD7D52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解读信息发布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  <w:p w:rsidR="00FD7D52" w:rsidRDefault="0082668A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39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解读材料数量（单位：条）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39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解读产品数量（单位：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39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ind w:left="23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媒体评论文章数量</w:t>
            </w:r>
          </w:p>
          <w:p w:rsidR="00FD7D52" w:rsidRDefault="0082668A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（单位：篇）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ind w:left="336"/>
            </w:pPr>
            <w:r>
              <w:rPr>
                <w:rFonts w:ascii="FangSong" w:eastAsia="FangSong" w:hAnsi="FangSong" w:cs="FangSong"/>
                <w:sz w:val="24"/>
              </w:rPr>
              <w:t>回应公众关注热点或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</w:t>
            </w:r>
          </w:p>
        </w:tc>
      </w:tr>
      <w:tr w:rsidR="00FD7D52">
        <w:trPr>
          <w:trHeight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办事服务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注册用户数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14409088</w:t>
            </w:r>
          </w:p>
        </w:tc>
      </w:tr>
    </w:tbl>
    <w:p w:rsidR="00FD7D52" w:rsidRDefault="00FD7D52">
      <w:pPr>
        <w:spacing w:after="0"/>
        <w:ind w:left="-1539" w:right="425"/>
      </w:pPr>
    </w:p>
    <w:tbl>
      <w:tblPr>
        <w:tblStyle w:val="TableGrid"/>
        <w:tblW w:w="8748" w:type="dxa"/>
        <w:tblInd w:w="153" w:type="dxa"/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"/>
        <w:gridCol w:w="1620"/>
      </w:tblGrid>
      <w:tr w:rsidR="00FD7D52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政务服务事项数量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9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-90"/>
            </w:pPr>
            <w:r>
              <w:rPr>
                <w:rFonts w:ascii="FangSong" w:eastAsia="FangSong" w:hAnsi="FangSong" w:cs="FangSong"/>
                <w:sz w:val="24"/>
              </w:rPr>
              <w:t>45</w:t>
            </w:r>
          </w:p>
        </w:tc>
      </w:tr>
      <w:tr w:rsidR="00FD7D52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可全程在线办理</w:t>
            </w:r>
          </w:p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政务服务事项数量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9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-90"/>
            </w:pPr>
            <w:r>
              <w:rPr>
                <w:rFonts w:ascii="FangSong" w:eastAsia="FangSong" w:hAnsi="FangSong" w:cs="FangSong"/>
                <w:sz w:val="24"/>
              </w:rPr>
              <w:t>97</w:t>
            </w:r>
          </w:p>
        </w:tc>
      </w:tr>
      <w:tr w:rsidR="00FD7D5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办件量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762532</w:t>
            </w:r>
          </w:p>
        </w:tc>
      </w:tr>
      <w:tr w:rsidR="00FD7D5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270"/>
            </w:pPr>
            <w:r>
              <w:rPr>
                <w:rFonts w:ascii="FangSong" w:eastAsia="FangSong" w:hAnsi="FangSong" w:cs="FangSong"/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390"/>
            </w:pPr>
            <w:r>
              <w:rPr>
                <w:rFonts w:ascii="FangSong" w:eastAsia="FangSong" w:hAnsi="FangSong" w:cs="FangSong"/>
                <w:sz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474"/>
            </w:pPr>
            <w:r>
              <w:rPr>
                <w:rFonts w:ascii="FangSong" w:eastAsia="FangSong" w:hAnsi="FangSong" w:cs="FangSong"/>
                <w:sz w:val="24"/>
              </w:rPr>
              <w:t>互动交流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是否使用统一平台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ind w:right="-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留言办理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收到留言数量（单位：条）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2187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办结留言数量（单位：条）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2187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平均办理时间（单位：天）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4.48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公开答复数量（单位：条）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2187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征集调查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征集调查期数（单位：期）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31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收到意见数量（单位：条）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247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3"/>
              <w:ind w:left="120" w:right="-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公布调查结果期数</w:t>
            </w:r>
          </w:p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26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在线访谈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3"/>
              <w:ind w:left="18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访谈期数</w:t>
            </w:r>
          </w:p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11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网民留言数量（单位：条）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134</w:t>
            </w:r>
          </w:p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3"/>
              <w:ind w:left="120" w:right="-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答复网民提问数量</w:t>
            </w:r>
          </w:p>
          <w:p w:rsidR="00FD7D52" w:rsidRDefault="0082668A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78</w:t>
            </w:r>
          </w:p>
        </w:tc>
      </w:tr>
      <w:tr w:rsidR="00FD7D5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是否提供智能问答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D52" w:rsidRDefault="0082668A">
            <w:pPr>
              <w:spacing w:after="0"/>
              <w:ind w:right="-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474"/>
            </w:pPr>
            <w:r>
              <w:rPr>
                <w:rFonts w:ascii="FangSong" w:eastAsia="FangSong" w:hAnsi="FangSong" w:cs="FangSong"/>
                <w:sz w:val="24"/>
              </w:rPr>
              <w:t>安全防护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安全检测评估次数</w:t>
            </w:r>
          </w:p>
          <w:p w:rsidR="00FD7D52" w:rsidRDefault="0082668A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（单位：次）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90" w:right="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发现问题数量（单位：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90" w:right="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问题整改数量（单位：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个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90" w:right="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是否建立安全监测预警机制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D52" w:rsidRDefault="0082668A">
            <w:pPr>
              <w:spacing w:after="0"/>
              <w:ind w:right="-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FD7D52"/>
        </w:tc>
      </w:tr>
      <w:tr w:rsidR="00FD7D52">
        <w:trPr>
          <w:trHeight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是否开展应急演练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D7D5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D7D52">
        <w:trPr>
          <w:trHeight w:val="69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是否有移动新媒体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</w:tr>
      <w:tr w:rsidR="00FD7D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D7D52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D7D52" w:rsidRDefault="0082668A">
            <w:pPr>
              <w:spacing w:after="0"/>
              <w:ind w:left="180"/>
            </w:pPr>
            <w:r>
              <w:rPr>
                <w:rFonts w:ascii="FangSong" w:eastAsia="FangSong" w:hAnsi="FangSong" w:cs="FangSong"/>
                <w:sz w:val="24"/>
              </w:rPr>
              <w:t>信息发布量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</w:tr>
      <w:tr w:rsidR="00FD7D52">
        <w:trPr>
          <w:trHeight w:val="433"/>
        </w:trPr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left="144"/>
            </w:pPr>
            <w:r>
              <w:rPr>
                <w:rFonts w:ascii="FangSong" w:eastAsia="FangSong" w:hAnsi="FangSong" w:cs="FangSong"/>
                <w:sz w:val="24"/>
              </w:rPr>
              <w:t>移动新媒体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微  博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52" w:rsidRDefault="0082668A">
            <w:pPr>
              <w:spacing w:after="0"/>
              <w:ind w:left="6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关注量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微  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D7D5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23"/>
              <w:ind w:left="180"/>
            </w:pPr>
            <w:r>
              <w:rPr>
                <w:rFonts w:ascii="FangSong" w:eastAsia="FangSong" w:hAnsi="FangSong" w:cs="FangSong"/>
                <w:sz w:val="24"/>
              </w:rPr>
              <w:t>信息发布量</w:t>
            </w:r>
          </w:p>
          <w:p w:rsidR="00FD7D52" w:rsidRDefault="0082668A">
            <w:pPr>
              <w:spacing w:after="0"/>
              <w:ind w:left="6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D52" w:rsidRDefault="00FD7D5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订阅数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D7D52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FD7D5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其  他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D7D52">
        <w:trPr>
          <w:trHeight w:val="20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52" w:rsidRDefault="0082668A">
            <w:pPr>
              <w:spacing w:after="0"/>
              <w:ind w:left="264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创新发展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52" w:rsidRDefault="0082668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搜索即服务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多语言版本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无障碍浏览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>千</w:t>
            </w:r>
            <w:proofErr w:type="gramStart"/>
            <w:r>
              <w:rPr>
                <w:rFonts w:ascii="FangSong" w:eastAsia="FangSong" w:hAnsi="FangSong" w:cs="FangSong"/>
                <w:sz w:val="24"/>
              </w:rPr>
              <w:t>人千网</w:t>
            </w:r>
            <w:proofErr w:type="gramEnd"/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11" name="Picture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>其他</w:t>
            </w:r>
          </w:p>
        </w:tc>
      </w:tr>
    </w:tbl>
    <w:p w:rsidR="00FD7D52" w:rsidRDefault="0082668A">
      <w:pPr>
        <w:tabs>
          <w:tab w:val="right" w:pos="9326"/>
        </w:tabs>
        <w:spacing w:after="595"/>
      </w:pPr>
      <w:r>
        <w:rPr>
          <w:rFonts w:ascii="FangSong" w:eastAsia="FangSong" w:hAnsi="FangSong" w:cs="FangSong"/>
          <w:b/>
          <w:sz w:val="24"/>
        </w:rPr>
        <w:tab/>
        <w:t>填报日期：2018-01-31</w:t>
      </w:r>
    </w:p>
    <w:p w:rsidR="00FD7D52" w:rsidRDefault="0082668A">
      <w:pPr>
        <w:spacing w:after="10" w:line="249" w:lineRule="auto"/>
        <w:ind w:left="25" w:hanging="10"/>
      </w:pPr>
      <w:r>
        <w:rPr>
          <w:rFonts w:ascii="FangSong" w:eastAsia="FangSong" w:hAnsi="FangSong" w:cs="FangSong"/>
          <w:b/>
          <w:sz w:val="24"/>
        </w:rPr>
        <w:t>备注：由于浙江省各级政府网站办事栏目全省统一建设，年报中的办事数据均来自浙江政务服务网，其中注册用户数为全省的注册用户数，自然人办件量、法人办件量因统计系统原因暂无法准确区分，年报中未填写。</w:t>
      </w:r>
    </w:p>
    <w:sectPr w:rsidR="00FD7D52">
      <w:footerReference w:type="even" r:id="rId9"/>
      <w:footerReference w:type="default" r:id="rId10"/>
      <w:footerReference w:type="first" r:id="rId11"/>
      <w:pgSz w:w="11906" w:h="16838"/>
      <w:pgMar w:top="1445" w:right="1041" w:bottom="1585" w:left="1539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B1" w:rsidRDefault="00E112B1">
      <w:pPr>
        <w:spacing w:after="0" w:line="240" w:lineRule="auto"/>
      </w:pPr>
      <w:r>
        <w:separator/>
      </w:r>
    </w:p>
  </w:endnote>
  <w:endnote w:type="continuationSeparator" w:id="0">
    <w:p w:rsidR="00E112B1" w:rsidRDefault="00E1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52" w:rsidRDefault="0082668A">
    <w:pPr>
      <w:spacing w:after="0"/>
      <w:ind w:right="2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angSong" w:eastAsia="FangSong" w:hAnsi="FangSong" w:cs="FangSong"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:rsidR="00FD7D52" w:rsidRDefault="0082668A">
    <w:pPr>
      <w:spacing w:after="0"/>
      <w:ind w:right="260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52" w:rsidRDefault="0082668A">
    <w:pPr>
      <w:spacing w:after="0"/>
      <w:ind w:right="2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0E6" w:rsidRPr="00DF00E6">
      <w:rPr>
        <w:rFonts w:ascii="FangSong" w:eastAsia="FangSong" w:hAnsi="FangSong" w:cs="FangSong"/>
        <w:noProof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:rsidR="00FD7D52" w:rsidRDefault="0082668A">
    <w:pPr>
      <w:spacing w:after="0"/>
      <w:ind w:right="260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52" w:rsidRDefault="0082668A">
    <w:pPr>
      <w:spacing w:after="0"/>
      <w:ind w:right="2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angSong" w:eastAsia="FangSong" w:hAnsi="FangSong" w:cs="FangSong"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:rsidR="00FD7D52" w:rsidRDefault="0082668A">
    <w:pPr>
      <w:spacing w:after="0"/>
      <w:ind w:right="260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B1" w:rsidRDefault="00E112B1">
      <w:pPr>
        <w:spacing w:after="0" w:line="240" w:lineRule="auto"/>
      </w:pPr>
      <w:r>
        <w:separator/>
      </w:r>
    </w:p>
  </w:footnote>
  <w:footnote w:type="continuationSeparator" w:id="0">
    <w:p w:rsidR="00E112B1" w:rsidRDefault="00E1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52"/>
    <w:rsid w:val="0082668A"/>
    <w:rsid w:val="00DF00E6"/>
    <w:rsid w:val="00E112B1"/>
    <w:rsid w:val="00F56772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F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0E6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F00E6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F00E6"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F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0E6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F00E6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F00E6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yangzhao</dc:creator>
  <cp:keywords/>
  <cp:lastModifiedBy>syq</cp:lastModifiedBy>
  <cp:revision>3</cp:revision>
  <dcterms:created xsi:type="dcterms:W3CDTF">2018-01-31T06:41:00Z</dcterms:created>
  <dcterms:modified xsi:type="dcterms:W3CDTF">2018-01-31T07:00:00Z</dcterms:modified>
</cp:coreProperties>
</file>